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9571E2" w:rsidR="009B271E" w:rsidP="1AA3B55C" w:rsidRDefault="002E0234" w14:paraId="2100F427" w14:textId="71991298">
      <w:pPr>
        <w:spacing w:after="0" w:line="240" w:lineRule="auto"/>
        <w:contextualSpacing/>
        <w:rPr>
          <w:b w:val="1"/>
          <w:bCs w:val="1"/>
          <w:sz w:val="52"/>
          <w:szCs w:val="52"/>
        </w:rPr>
      </w:pPr>
      <w:r w:rsidRPr="00472F6A">
        <w:rPr>
          <w:rFonts w:ascii="Gill Sans MT" w:hAnsi="Gill Sans MT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6697BF28" wp14:editId="56B18EE0">
            <wp:simplePos x="0" y="0"/>
            <wp:positionH relativeFrom="column">
              <wp:posOffset>0</wp:posOffset>
            </wp:positionH>
            <wp:positionV relativeFrom="paragraph">
              <wp:posOffset>-47625</wp:posOffset>
            </wp:positionV>
            <wp:extent cx="2085975" cy="857250"/>
            <wp:effectExtent l="0" t="0" r="0" b="6350"/>
            <wp:wrapSquare wrapText="bothSides"/>
            <wp:docPr id="1216816735" name="Picture 1" descr="A logo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816735" name="Picture 1" descr="A logo with black text&#10;&#10;Description automatically generated"/>
                    <pic:cNvPicPr/>
                  </pic:nvPicPr>
                  <pic:blipFill rotWithShape="1">
                    <a:blip r:embed="rId11"/>
                    <a:srcRect b="662"/>
                    <a:stretch/>
                  </pic:blipFill>
                  <pic:spPr bwMode="auto"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8A92A56">
        <w:rPr>
          <w:rFonts w:ascii="Gill Sans MT" w:hAnsi="Gill Sans MT"/>
          <w:b w:val="1"/>
          <w:bCs w:val="1"/>
          <w:sz w:val="48"/>
          <w:szCs w:val="48"/>
        </w:rPr>
        <w:t xml:space="preserve">           </w:t>
      </w:r>
      <w:r w:rsidR="00E83E28">
        <w:rPr>
          <w:rFonts w:ascii="Gill Sans MT" w:hAnsi="Gill Sans MT"/>
          <w:b w:val="1"/>
          <w:bCs w:val="1"/>
          <w:sz w:val="48"/>
          <w:szCs w:val="48"/>
        </w:rPr>
        <w:t xml:space="preserve">2025 </w:t>
      </w:r>
      <w:r w:rsidRPr="002E0234" w:rsidR="00FA1FD0">
        <w:rPr>
          <w:rFonts w:ascii="Gill Sans MT" w:hAnsi="Gill Sans MT"/>
          <w:b w:val="1"/>
          <w:bCs w:val="1"/>
          <w:sz w:val="48"/>
          <w:szCs w:val="48"/>
        </w:rPr>
        <w:t xml:space="preserve">Assessment </w:t>
      </w:r>
      <w:r w:rsidR="00E83E28">
        <w:rPr>
          <w:rFonts w:ascii="Gill Sans MT" w:hAnsi="Gill Sans MT"/>
          <w:b w:val="1"/>
          <w:bCs w:val="1"/>
          <w:sz w:val="48"/>
          <w:szCs w:val="48"/>
        </w:rPr>
        <w:t>Overview Survey</w:t>
      </w:r>
    </w:p>
    <w:p w:rsidRPr="002E0234" w:rsidR="00FE5A77" w:rsidP="009571E2" w:rsidRDefault="00FE5A77" w14:paraId="4C505042" w14:textId="77777777">
      <w:pPr>
        <w:spacing w:after="0" w:line="240" w:lineRule="auto"/>
        <w:contextualSpacing/>
        <w:rPr>
          <w:rFonts w:ascii="Gill Sans MT" w:hAnsi="Gill Sans MT"/>
          <w:b/>
          <w:bCs/>
          <w:sz w:val="20"/>
          <w:szCs w:val="20"/>
        </w:rPr>
      </w:pPr>
    </w:p>
    <w:p w:rsidRPr="002E0234" w:rsidR="00781926" w:rsidP="009571E2" w:rsidRDefault="005841B9" w14:paraId="4CB092E0" w14:textId="716D5842">
      <w:pPr>
        <w:spacing w:after="0" w:line="240" w:lineRule="auto"/>
        <w:contextualSpacing/>
        <w:rPr>
          <w:rFonts w:ascii="Gill Sans MT" w:hAnsi="Gill Sans MT"/>
          <w:b/>
          <w:bCs/>
          <w:sz w:val="28"/>
          <w:szCs w:val="28"/>
        </w:rPr>
      </w:pPr>
      <w:r w:rsidRPr="002E0234">
        <w:rPr>
          <w:rFonts w:ascii="Gill Sans MT" w:hAnsi="Gill Sans MT"/>
          <w:b/>
          <w:bCs/>
          <w:sz w:val="28"/>
          <w:szCs w:val="28"/>
        </w:rPr>
        <w:t>Department</w:t>
      </w:r>
      <w:r w:rsidR="00F727A8">
        <w:rPr>
          <w:rFonts w:ascii="Gill Sans MT" w:hAnsi="Gill Sans MT"/>
          <w:b/>
          <w:bCs/>
          <w:sz w:val="28"/>
          <w:szCs w:val="28"/>
        </w:rPr>
        <w:t xml:space="preserve"> / Program</w:t>
      </w:r>
      <w:r w:rsidRPr="002E0234">
        <w:rPr>
          <w:rFonts w:ascii="Gill Sans MT" w:hAnsi="Gill Sans MT"/>
          <w:b/>
          <w:bCs/>
          <w:sz w:val="28"/>
          <w:szCs w:val="28"/>
        </w:rPr>
        <w:t xml:space="preserve">: </w:t>
      </w:r>
      <w:r w:rsidRPr="002E0234">
        <w:rPr>
          <w:rFonts w:ascii="Gill Sans MT" w:hAnsi="Gill Sans MT"/>
          <w:b/>
          <w:bCs/>
          <w:sz w:val="28"/>
          <w:szCs w:val="28"/>
        </w:rPr>
        <w:tab/>
      </w:r>
      <w:r w:rsidRPr="002E0234">
        <w:rPr>
          <w:rFonts w:ascii="Gill Sans MT" w:hAnsi="Gill Sans MT"/>
          <w:b/>
          <w:bCs/>
          <w:sz w:val="28"/>
          <w:szCs w:val="28"/>
        </w:rPr>
        <w:tab/>
      </w:r>
      <w:r w:rsidRPr="002E0234">
        <w:rPr>
          <w:rFonts w:ascii="Gill Sans MT" w:hAnsi="Gill Sans MT"/>
          <w:b/>
          <w:bCs/>
          <w:sz w:val="28"/>
          <w:szCs w:val="28"/>
        </w:rPr>
        <w:tab/>
      </w:r>
      <w:r w:rsidRPr="002E0234">
        <w:rPr>
          <w:rFonts w:ascii="Gill Sans MT" w:hAnsi="Gill Sans MT"/>
          <w:b/>
          <w:bCs/>
          <w:sz w:val="28"/>
          <w:szCs w:val="28"/>
        </w:rPr>
        <w:tab/>
      </w:r>
      <w:r w:rsidRPr="002E0234">
        <w:rPr>
          <w:rFonts w:ascii="Gill Sans MT" w:hAnsi="Gill Sans MT"/>
          <w:b/>
          <w:bCs/>
          <w:sz w:val="28"/>
          <w:szCs w:val="28"/>
        </w:rPr>
        <w:tab/>
      </w:r>
      <w:r w:rsidRPr="002E0234">
        <w:rPr>
          <w:rFonts w:ascii="Gill Sans MT" w:hAnsi="Gill Sans MT"/>
          <w:b/>
          <w:bCs/>
          <w:sz w:val="28"/>
          <w:szCs w:val="28"/>
        </w:rPr>
        <w:tab/>
      </w:r>
      <w:r w:rsidRPr="002E0234" w:rsidR="00FE5A77">
        <w:rPr>
          <w:rFonts w:ascii="Gill Sans MT" w:hAnsi="Gill Sans MT"/>
          <w:b/>
          <w:bCs/>
          <w:sz w:val="28"/>
          <w:szCs w:val="28"/>
        </w:rPr>
        <w:t xml:space="preserve"> </w:t>
      </w:r>
    </w:p>
    <w:p w:rsidRPr="002E0234" w:rsidR="005841B9" w:rsidP="005841B9" w:rsidRDefault="005841B9" w14:paraId="15EE6D8C" w14:textId="77777777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727A8" w:rsidP="1AA3B55C" w:rsidRDefault="00F727A8" w14:paraId="30E0BECD" w14:textId="67107D70">
      <w:pPr>
        <w:widowControl w:val="0"/>
        <w:spacing w:after="0" w:line="240" w:lineRule="auto"/>
        <w:contextualSpacing/>
        <w:rPr>
          <w:rFonts w:ascii="Gill Sans MT" w:hAnsi="Gill Sans MT"/>
        </w:rPr>
      </w:pPr>
      <w:r w:rsidRPr="1AA3B55C" w:rsidR="00F727A8">
        <w:rPr>
          <w:rFonts w:ascii="Gill Sans MT" w:hAnsi="Gill Sans MT"/>
        </w:rPr>
        <w:t>The 2025 Assessment Overview Survey has t</w:t>
      </w:r>
      <w:r w:rsidRPr="1AA3B55C" w:rsidR="6E6951CE">
        <w:rPr>
          <w:rFonts w:ascii="Gill Sans MT" w:hAnsi="Gill Sans MT"/>
        </w:rPr>
        <w:t xml:space="preserve">hree </w:t>
      </w:r>
      <w:r w:rsidRPr="1AA3B55C" w:rsidR="00F727A8">
        <w:rPr>
          <w:rFonts w:ascii="Gill Sans MT" w:hAnsi="Gill Sans MT"/>
        </w:rPr>
        <w:t>parts</w:t>
      </w:r>
      <w:r w:rsidRPr="1AA3B55C" w:rsidR="0F9E0019">
        <w:rPr>
          <w:rFonts w:ascii="Gill Sans MT" w:hAnsi="Gill Sans MT"/>
        </w:rPr>
        <w:t xml:space="preserve">: </w:t>
      </w:r>
      <w:r w:rsidRPr="1AA3B55C" w:rsidR="00F727A8">
        <w:rPr>
          <w:rFonts w:ascii="Gill Sans MT" w:hAnsi="Gill Sans MT"/>
        </w:rPr>
        <w:t>Program Learning Objectives</w:t>
      </w:r>
      <w:r w:rsidRPr="1AA3B55C" w:rsidR="0AD8EB2A">
        <w:rPr>
          <w:rFonts w:ascii="Gill Sans MT" w:hAnsi="Gill Sans MT"/>
        </w:rPr>
        <w:t>, the S</w:t>
      </w:r>
      <w:r w:rsidRPr="1AA3B55C" w:rsidR="009A42CC">
        <w:rPr>
          <w:rFonts w:ascii="Gill Sans MT" w:hAnsi="Gill Sans MT"/>
        </w:rPr>
        <w:t>elf-</w:t>
      </w:r>
      <w:r w:rsidRPr="1AA3B55C" w:rsidR="1C710493">
        <w:rPr>
          <w:rFonts w:ascii="Gill Sans MT" w:hAnsi="Gill Sans MT"/>
        </w:rPr>
        <w:t>A</w:t>
      </w:r>
      <w:r w:rsidRPr="1AA3B55C" w:rsidR="009A42CC">
        <w:rPr>
          <w:rFonts w:ascii="Gill Sans MT" w:hAnsi="Gill Sans MT"/>
        </w:rPr>
        <w:t xml:space="preserve">ssessment </w:t>
      </w:r>
      <w:r w:rsidRPr="1AA3B55C" w:rsidR="603A10AA">
        <w:rPr>
          <w:rFonts w:ascii="Gill Sans MT" w:hAnsi="Gill Sans MT"/>
        </w:rPr>
        <w:t>R</w:t>
      </w:r>
      <w:r w:rsidRPr="1AA3B55C" w:rsidR="009A42CC">
        <w:rPr>
          <w:rFonts w:ascii="Gill Sans MT" w:hAnsi="Gill Sans MT"/>
        </w:rPr>
        <w:t>ubric</w:t>
      </w:r>
      <w:r w:rsidRPr="1AA3B55C" w:rsidR="03513124">
        <w:rPr>
          <w:rFonts w:ascii="Gill Sans MT" w:hAnsi="Gill Sans MT"/>
        </w:rPr>
        <w:t>, and Professional Development</w:t>
      </w:r>
      <w:r w:rsidRPr="1AA3B55C" w:rsidR="70F7A0FB">
        <w:rPr>
          <w:rFonts w:ascii="Gill Sans MT" w:hAnsi="Gill Sans MT"/>
        </w:rPr>
        <w:t xml:space="preserve"> Requests</w:t>
      </w:r>
      <w:r w:rsidRPr="1AA3B55C" w:rsidR="009A42CC">
        <w:rPr>
          <w:rFonts w:ascii="Gill Sans MT" w:hAnsi="Gill Sans MT"/>
        </w:rPr>
        <w:t xml:space="preserve">. </w:t>
      </w:r>
    </w:p>
    <w:p w:rsidR="1AA3B55C" w:rsidP="1AA3B55C" w:rsidRDefault="1AA3B55C" w14:paraId="2CEF784F" w14:textId="4AD426F5">
      <w:pPr>
        <w:widowControl w:val="0"/>
        <w:spacing w:after="0" w:line="240" w:lineRule="auto"/>
        <w:rPr>
          <w:rFonts w:ascii="Gill Sans MT" w:hAnsi="Gill Sans MT"/>
        </w:rPr>
      </w:pPr>
    </w:p>
    <w:p w:rsidR="009A42CC" w:rsidP="1AA3B55C" w:rsidRDefault="00F727A8" w14:paraId="58005466" w14:textId="3A55D338">
      <w:pPr>
        <w:spacing w:after="0" w:line="240" w:lineRule="auto"/>
        <w:contextualSpacing/>
        <w:rPr>
          <w:rFonts w:ascii="Gill Sans MT" w:hAnsi="Gill Sans MT"/>
        </w:rPr>
      </w:pPr>
      <w:r w:rsidRPr="1AA3B55C" w:rsidR="00F727A8">
        <w:rPr>
          <w:rFonts w:ascii="Gill Sans MT" w:hAnsi="Gill Sans MT"/>
          <w:b w:val="1"/>
          <w:bCs w:val="1"/>
          <w:color w:val="E71335"/>
          <w:sz w:val="32"/>
          <w:szCs w:val="32"/>
        </w:rPr>
        <w:t>Program Learning Objectives</w:t>
      </w:r>
      <w:r w:rsidRPr="1AA3B55C" w:rsidR="00F727A8">
        <w:rPr>
          <w:rFonts w:ascii="Gill Sans MT" w:hAnsi="Gill Sans MT"/>
          <w:b w:val="1"/>
          <w:bCs w:val="1"/>
          <w:color w:val="E71335"/>
          <w:sz w:val="32"/>
          <w:szCs w:val="32"/>
        </w:rPr>
        <w:t xml:space="preserve">: </w:t>
      </w:r>
    </w:p>
    <w:p w:rsidR="009A42CC" w:rsidP="00F727A8" w:rsidRDefault="00F727A8" w14:paraId="38A57536" w14:textId="285C6F5F">
      <w:pPr>
        <w:spacing w:after="0" w:line="240" w:lineRule="auto"/>
        <w:contextualSpacing/>
        <w:rPr>
          <w:rFonts w:ascii="Gill Sans MT" w:hAnsi="Gill Sans MT"/>
        </w:rPr>
      </w:pPr>
      <w:r w:rsidRPr="1AA3B55C" w:rsidR="53B1E6E1">
        <w:rPr>
          <w:rFonts w:ascii="Gill Sans MT" w:hAnsi="Gill Sans MT"/>
        </w:rPr>
        <w:t xml:space="preserve">In the chart below, list each degree program </w:t>
      </w:r>
      <w:r w:rsidRPr="1AA3B55C" w:rsidR="5E8A4D12">
        <w:rPr>
          <w:rFonts w:ascii="Gill Sans MT" w:hAnsi="Gill Sans MT"/>
        </w:rPr>
        <w:t>you</w:t>
      </w:r>
      <w:r w:rsidRPr="1AA3B55C" w:rsidR="1FAEAA9B">
        <w:rPr>
          <w:rFonts w:ascii="Gill Sans MT" w:hAnsi="Gill Sans MT"/>
        </w:rPr>
        <w:t>r department or program</w:t>
      </w:r>
      <w:r w:rsidRPr="1AA3B55C" w:rsidR="5E8A4D12">
        <w:rPr>
          <w:rFonts w:ascii="Gill Sans MT" w:hAnsi="Gill Sans MT"/>
        </w:rPr>
        <w:t xml:space="preserve"> offer</w:t>
      </w:r>
      <w:r w:rsidRPr="1AA3B55C" w:rsidR="3A672488">
        <w:rPr>
          <w:rFonts w:ascii="Gill Sans MT" w:hAnsi="Gill Sans MT"/>
        </w:rPr>
        <w:t>s</w:t>
      </w:r>
      <w:r w:rsidRPr="1AA3B55C" w:rsidR="5E8A4D12">
        <w:rPr>
          <w:rFonts w:ascii="Gill Sans MT" w:hAnsi="Gill Sans MT"/>
        </w:rPr>
        <w:t xml:space="preserve"> </w:t>
      </w:r>
      <w:r w:rsidRPr="1AA3B55C" w:rsidR="7256CF7F">
        <w:rPr>
          <w:rFonts w:ascii="Gill Sans MT" w:hAnsi="Gill Sans MT"/>
        </w:rPr>
        <w:t xml:space="preserve">in </w:t>
      </w:r>
      <w:r w:rsidRPr="1AA3B55C" w:rsidR="53B1E6E1">
        <w:rPr>
          <w:rFonts w:ascii="Gill Sans MT" w:hAnsi="Gill Sans MT"/>
        </w:rPr>
        <w:t xml:space="preserve">the </w:t>
      </w:r>
      <w:r w:rsidRPr="1AA3B55C" w:rsidR="53B1E6E1">
        <w:rPr>
          <w:rFonts w:ascii="Gill Sans MT" w:hAnsi="Gill Sans MT"/>
        </w:rPr>
        <w:t>left</w:t>
      </w:r>
      <w:r w:rsidRPr="1AA3B55C" w:rsidR="28C2BD40">
        <w:rPr>
          <w:rFonts w:ascii="Gill Sans MT" w:hAnsi="Gill Sans MT"/>
        </w:rPr>
        <w:t>-</w:t>
      </w:r>
      <w:r w:rsidRPr="1AA3B55C" w:rsidR="53B1E6E1">
        <w:rPr>
          <w:rFonts w:ascii="Gill Sans MT" w:hAnsi="Gill Sans MT"/>
        </w:rPr>
        <w:t xml:space="preserve">hand </w:t>
      </w:r>
      <w:r w:rsidRPr="1AA3B55C" w:rsidR="742DC9C9">
        <w:rPr>
          <w:rFonts w:ascii="Gill Sans MT" w:hAnsi="Gill Sans MT"/>
        </w:rPr>
        <w:t>column</w:t>
      </w:r>
      <w:r w:rsidRPr="1AA3B55C" w:rsidR="53B1E6E1">
        <w:rPr>
          <w:rFonts w:ascii="Gill Sans MT" w:hAnsi="Gill Sans MT"/>
        </w:rPr>
        <w:t xml:space="preserve">. (If you have multiple concentrations or tracks in your degree program, you can decide whether to list each </w:t>
      </w:r>
      <w:r w:rsidRPr="1AA3B55C" w:rsidR="5695936B">
        <w:rPr>
          <w:rFonts w:ascii="Gill Sans MT" w:hAnsi="Gill Sans MT"/>
        </w:rPr>
        <w:t xml:space="preserve">one </w:t>
      </w:r>
      <w:r w:rsidRPr="1AA3B55C" w:rsidR="53B1E6E1">
        <w:rPr>
          <w:rFonts w:ascii="Gill Sans MT" w:hAnsi="Gill Sans MT"/>
        </w:rPr>
        <w:t xml:space="preserve">separately or </w:t>
      </w:r>
      <w:r w:rsidRPr="1AA3B55C" w:rsidR="364B4A5F">
        <w:rPr>
          <w:rFonts w:ascii="Gill Sans MT" w:hAnsi="Gill Sans MT"/>
        </w:rPr>
        <w:t>group them together.)</w:t>
      </w:r>
      <w:r w:rsidRPr="1AA3B55C" w:rsidR="03F390F9">
        <w:rPr>
          <w:rFonts w:ascii="Gill Sans MT" w:hAnsi="Gill Sans MT"/>
        </w:rPr>
        <w:t xml:space="preserve"> </w:t>
      </w:r>
      <w:r w:rsidRPr="1AA3B55C" w:rsidR="57F45314">
        <w:rPr>
          <w:rFonts w:ascii="Gill Sans MT" w:hAnsi="Gill Sans MT"/>
        </w:rPr>
        <w:t>Then</w:t>
      </w:r>
      <w:r w:rsidRPr="1AA3B55C" w:rsidR="03F390F9">
        <w:rPr>
          <w:rFonts w:ascii="Gill Sans MT" w:hAnsi="Gill Sans MT"/>
        </w:rPr>
        <w:t xml:space="preserve"> list the</w:t>
      </w:r>
      <w:r w:rsidRPr="1AA3B55C" w:rsidR="00F727A8">
        <w:rPr>
          <w:rFonts w:ascii="Gill Sans MT" w:hAnsi="Gill Sans MT"/>
        </w:rPr>
        <w:t xml:space="preserve"> Program Learning</w:t>
      </w:r>
      <w:r w:rsidRPr="1AA3B55C" w:rsidR="009A42CC">
        <w:rPr>
          <w:rFonts w:ascii="Gill Sans MT" w:hAnsi="Gill Sans MT"/>
        </w:rPr>
        <w:t xml:space="preserve"> Objectives</w:t>
      </w:r>
      <w:r w:rsidRPr="1AA3B55C" w:rsidR="009A42CC">
        <w:rPr>
          <w:rFonts w:ascii="Gill Sans MT" w:hAnsi="Gill Sans MT"/>
        </w:rPr>
        <w:t xml:space="preserve"> </w:t>
      </w:r>
      <w:r w:rsidRPr="1AA3B55C" w:rsidR="181DDE77">
        <w:rPr>
          <w:rFonts w:ascii="Gill Sans MT" w:hAnsi="Gill Sans MT"/>
        </w:rPr>
        <w:t>that your department has approved f</w:t>
      </w:r>
      <w:r w:rsidRPr="1AA3B55C" w:rsidR="009A42CC">
        <w:rPr>
          <w:rFonts w:ascii="Gill Sans MT" w:hAnsi="Gill Sans MT"/>
        </w:rPr>
        <w:t xml:space="preserve">or </w:t>
      </w:r>
      <w:r w:rsidRPr="1AA3B55C" w:rsidR="680EDCEA">
        <w:rPr>
          <w:rFonts w:ascii="Gill Sans MT" w:hAnsi="Gill Sans MT"/>
        </w:rPr>
        <w:t>that degree program in the right-hand column</w:t>
      </w:r>
      <w:r w:rsidRPr="1AA3B55C" w:rsidR="009A42CC">
        <w:rPr>
          <w:rFonts w:ascii="Gill Sans MT" w:hAnsi="Gill Sans MT"/>
        </w:rPr>
        <w:t>.</w:t>
      </w:r>
      <w:r w:rsidRPr="1AA3B55C" w:rsidR="0C0DA844">
        <w:rPr>
          <w:rFonts w:ascii="Gill Sans MT" w:hAnsi="Gill Sans MT"/>
        </w:rPr>
        <w:t xml:space="preserve"> Add </w:t>
      </w:r>
      <w:r w:rsidRPr="1AA3B55C" w:rsidR="5F1B779A">
        <w:rPr>
          <w:rFonts w:ascii="Gill Sans MT" w:hAnsi="Gill Sans MT"/>
        </w:rPr>
        <w:t xml:space="preserve">or delete </w:t>
      </w:r>
      <w:r w:rsidRPr="1AA3B55C" w:rsidR="0C0DA844">
        <w:rPr>
          <w:rFonts w:ascii="Gill Sans MT" w:hAnsi="Gill Sans MT"/>
        </w:rPr>
        <w:t xml:space="preserve">rows as necessary to </w:t>
      </w:r>
      <w:r w:rsidRPr="1AA3B55C" w:rsidR="7D03E405">
        <w:rPr>
          <w:rFonts w:ascii="Gill Sans MT" w:hAnsi="Gill Sans MT"/>
        </w:rPr>
        <w:t>incor</w:t>
      </w:r>
      <w:r w:rsidRPr="1AA3B55C" w:rsidR="0979E0BB">
        <w:rPr>
          <w:rFonts w:ascii="Gill Sans MT" w:hAnsi="Gill Sans MT"/>
        </w:rPr>
        <w:t>porate all your degree programs</w:t>
      </w:r>
      <w:r w:rsidRPr="1AA3B55C" w:rsidR="0C0DA844">
        <w:rPr>
          <w:rFonts w:ascii="Gill Sans MT" w:hAnsi="Gill Sans MT"/>
        </w:rPr>
        <w:t>.</w:t>
      </w:r>
    </w:p>
    <w:p w:rsidR="009A42CC" w:rsidP="00F727A8" w:rsidRDefault="009A42CC" w14:paraId="7A6ABCEE" w14:textId="77777777" w14:noSpellErr="1">
      <w:pPr>
        <w:spacing w:after="0" w:line="240" w:lineRule="auto"/>
        <w:contextualSpacing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5"/>
        <w:gridCol w:w="10855"/>
      </w:tblGrid>
      <w:tr w:rsidR="1AA3B55C" w:rsidTr="1AA3B55C" w14:paraId="68345420">
        <w:trPr>
          <w:trHeight w:val="300"/>
        </w:trPr>
        <w:tc>
          <w:tcPr>
            <w:tcW w:w="3435" w:type="dxa"/>
            <w:shd w:val="clear" w:color="auto" w:fill="000000" w:themeFill="text1"/>
            <w:tcMar/>
          </w:tcPr>
          <w:p w:rsidR="0C0DA844" w:rsidP="1AA3B55C" w:rsidRDefault="0C0DA844" w14:paraId="5E259DA0" w14:textId="75FAE77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AA3B55C" w:rsidR="0C0DA844">
              <w:rPr>
                <w:rFonts w:ascii="Gill Sans MT" w:hAnsi="Gill Sans MT"/>
                <w:b w:val="1"/>
                <w:bCs w:val="1"/>
              </w:rPr>
              <w:t>Degree Program</w:t>
            </w:r>
          </w:p>
        </w:tc>
        <w:tc>
          <w:tcPr>
            <w:tcW w:w="10855" w:type="dxa"/>
            <w:shd w:val="clear" w:color="auto" w:fill="000000" w:themeFill="text1"/>
            <w:tcMar/>
          </w:tcPr>
          <w:p w:rsidR="6F70FB57" w:rsidP="1AA3B55C" w:rsidRDefault="6F70FB57" w14:paraId="4757787A" w14:textId="7E59B11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Gill Sans MT" w:hAnsi="Gill Sans MT"/>
                <w:b w:val="1"/>
                <w:bCs w:val="1"/>
              </w:rPr>
            </w:pPr>
            <w:r w:rsidRPr="1AA3B55C" w:rsidR="6F70FB57">
              <w:rPr>
                <w:rFonts w:ascii="Gill Sans MT" w:hAnsi="Gill Sans MT"/>
                <w:b w:val="1"/>
                <w:bCs w:val="1"/>
              </w:rPr>
              <w:t xml:space="preserve">Program </w:t>
            </w:r>
            <w:r w:rsidRPr="1AA3B55C" w:rsidR="0C0DA844">
              <w:rPr>
                <w:rFonts w:ascii="Gill Sans MT" w:hAnsi="Gill Sans MT"/>
                <w:b w:val="1"/>
                <w:bCs w:val="1"/>
              </w:rPr>
              <w:t>Learning Objectives</w:t>
            </w:r>
          </w:p>
        </w:tc>
      </w:tr>
      <w:tr w:rsidR="1AA3B55C" w:rsidTr="1AA3B55C" w14:paraId="1A99E3FA">
        <w:trPr>
          <w:trHeight w:val="300"/>
        </w:trPr>
        <w:tc>
          <w:tcPr>
            <w:tcW w:w="3435" w:type="dxa"/>
            <w:shd w:val="clear" w:color="auto" w:fill="E6E6E6"/>
            <w:tcMar/>
          </w:tcPr>
          <w:p w:rsidR="1AA3B55C" w:rsidP="1AA3B55C" w:rsidRDefault="1AA3B55C" w14:noSpellErr="1" w14:paraId="4B2129A1" w14:textId="037A2086">
            <w:pPr>
              <w:rPr>
                <w:rFonts w:ascii="Gill Sans MT" w:hAnsi="Gill Sans MT"/>
              </w:rPr>
            </w:pPr>
          </w:p>
        </w:tc>
        <w:tc>
          <w:tcPr>
            <w:tcW w:w="10855" w:type="dxa"/>
            <w:tcMar/>
          </w:tcPr>
          <w:p w:rsidR="37220BC7" w:rsidP="1AA3B55C" w:rsidRDefault="37220BC7" w14:paraId="3BB48E80" w14:textId="4D3418AA">
            <w:pPr>
              <w:rPr>
                <w:rFonts w:ascii="Gill Sans MT" w:hAnsi="Gill Sans MT"/>
              </w:rPr>
            </w:pPr>
            <w:r w:rsidRPr="1AA3B55C" w:rsidR="37220BC7">
              <w:rPr>
                <w:rFonts w:ascii="Gill Sans MT" w:hAnsi="Gill Sans MT"/>
              </w:rPr>
              <w:t xml:space="preserve">PLO 1. </w:t>
            </w:r>
          </w:p>
          <w:p w:rsidR="37220BC7" w:rsidP="1AA3B55C" w:rsidRDefault="37220BC7" w14:paraId="5F0AA0EA" w14:textId="6F061615">
            <w:pPr>
              <w:rPr>
                <w:rFonts w:ascii="Gill Sans MT" w:hAnsi="Gill Sans MT"/>
              </w:rPr>
            </w:pPr>
            <w:r w:rsidRPr="1AA3B55C" w:rsidR="37220BC7">
              <w:rPr>
                <w:rFonts w:ascii="Gill Sans MT" w:hAnsi="Gill Sans MT"/>
              </w:rPr>
              <w:t>PLO 2.</w:t>
            </w:r>
          </w:p>
          <w:p w:rsidR="37220BC7" w:rsidP="1AA3B55C" w:rsidRDefault="37220BC7" w14:paraId="7142951B" w14:textId="6DA34876">
            <w:pPr>
              <w:rPr>
                <w:rFonts w:ascii="Gill Sans MT" w:hAnsi="Gill Sans MT"/>
              </w:rPr>
            </w:pPr>
            <w:r w:rsidRPr="1AA3B55C" w:rsidR="37220BC7">
              <w:rPr>
                <w:rFonts w:ascii="Gill Sans MT" w:hAnsi="Gill Sans MT"/>
              </w:rPr>
              <w:t>PLO 3.</w:t>
            </w:r>
            <w:r>
              <w:br/>
            </w:r>
            <w:r w:rsidRPr="1AA3B55C" w:rsidR="52A00626">
              <w:rPr>
                <w:rFonts w:ascii="Gill Sans MT" w:hAnsi="Gill Sans MT"/>
              </w:rPr>
              <w:t>PLO 4.</w:t>
            </w:r>
          </w:p>
        </w:tc>
      </w:tr>
      <w:tr w:rsidR="1AA3B55C" w:rsidTr="1AA3B55C" w14:paraId="3F7D6A38">
        <w:trPr>
          <w:trHeight w:val="300"/>
        </w:trPr>
        <w:tc>
          <w:tcPr>
            <w:tcW w:w="3435" w:type="dxa"/>
            <w:shd w:val="clear" w:color="auto" w:fill="E6E6E6"/>
            <w:tcMar/>
          </w:tcPr>
          <w:p w:rsidR="1AA3B55C" w:rsidP="1AA3B55C" w:rsidRDefault="1AA3B55C" w14:noSpellErr="1" w14:paraId="02C43172" w14:textId="1E7E9C4B">
            <w:pPr>
              <w:rPr>
                <w:rFonts w:ascii="Gill Sans MT" w:hAnsi="Gill Sans MT"/>
              </w:rPr>
            </w:pPr>
          </w:p>
        </w:tc>
        <w:tc>
          <w:tcPr>
            <w:tcW w:w="10855" w:type="dxa"/>
            <w:tcMar/>
          </w:tcPr>
          <w:p w:rsidR="52A00626" w:rsidP="1AA3B55C" w:rsidRDefault="52A00626" w14:paraId="39EAF971" w14:textId="4D3418AA">
            <w:pPr>
              <w:rPr>
                <w:rFonts w:ascii="Gill Sans MT" w:hAnsi="Gill Sans MT"/>
              </w:rPr>
            </w:pPr>
            <w:r w:rsidRPr="1AA3B55C" w:rsidR="52A00626">
              <w:rPr>
                <w:rFonts w:ascii="Gill Sans MT" w:hAnsi="Gill Sans MT"/>
              </w:rPr>
              <w:t xml:space="preserve">PLO 1. </w:t>
            </w:r>
          </w:p>
          <w:p w:rsidR="52A00626" w:rsidP="1AA3B55C" w:rsidRDefault="52A00626" w14:paraId="1AB5DA0C" w14:textId="6F061615">
            <w:pPr>
              <w:rPr>
                <w:rFonts w:ascii="Gill Sans MT" w:hAnsi="Gill Sans MT"/>
              </w:rPr>
            </w:pPr>
            <w:r w:rsidRPr="1AA3B55C" w:rsidR="52A00626">
              <w:rPr>
                <w:rFonts w:ascii="Gill Sans MT" w:hAnsi="Gill Sans MT"/>
              </w:rPr>
              <w:t>PLO 2.</w:t>
            </w:r>
          </w:p>
          <w:p w:rsidR="52A00626" w:rsidP="1AA3B55C" w:rsidRDefault="52A00626" w14:paraId="68CE7EB2" w14:textId="66A97ABB">
            <w:pPr>
              <w:rPr>
                <w:rFonts w:ascii="Gill Sans MT" w:hAnsi="Gill Sans MT"/>
              </w:rPr>
            </w:pPr>
            <w:r w:rsidRPr="1AA3B55C" w:rsidR="52A00626">
              <w:rPr>
                <w:rFonts w:ascii="Gill Sans MT" w:hAnsi="Gill Sans MT"/>
              </w:rPr>
              <w:t>PLO 3.</w:t>
            </w:r>
            <w:r>
              <w:br/>
            </w:r>
            <w:r w:rsidRPr="1AA3B55C" w:rsidR="52A00626">
              <w:rPr>
                <w:rFonts w:ascii="Gill Sans MT" w:hAnsi="Gill Sans MT"/>
              </w:rPr>
              <w:t>PLO 4.</w:t>
            </w:r>
          </w:p>
        </w:tc>
      </w:tr>
      <w:tr w:rsidR="1AA3B55C" w:rsidTr="1AA3B55C" w14:paraId="4EC3D5CA">
        <w:trPr>
          <w:trHeight w:val="300"/>
        </w:trPr>
        <w:tc>
          <w:tcPr>
            <w:tcW w:w="3435" w:type="dxa"/>
            <w:tcBorders>
              <w:bottom w:val="single" w:color="auto" w:sz="4"/>
            </w:tcBorders>
            <w:shd w:val="clear" w:color="auto" w:fill="E6E6E6"/>
            <w:tcMar/>
          </w:tcPr>
          <w:p w:rsidR="1AA3B55C" w:rsidP="1AA3B55C" w:rsidRDefault="1AA3B55C" w14:noSpellErr="1" w14:paraId="549102F6" w14:textId="2E4FD1C6">
            <w:pPr>
              <w:rPr>
                <w:rFonts w:ascii="Gill Sans MT" w:hAnsi="Gill Sans MT"/>
              </w:rPr>
            </w:pPr>
          </w:p>
        </w:tc>
        <w:tc>
          <w:tcPr>
            <w:tcW w:w="10855" w:type="dxa"/>
            <w:tcBorders>
              <w:bottom w:val="single" w:color="auto" w:sz="4"/>
            </w:tcBorders>
            <w:tcMar/>
          </w:tcPr>
          <w:p w:rsidR="1AA3B55C" w:rsidP="1AA3B55C" w:rsidRDefault="1AA3B55C" w14:paraId="7468E2C0" w14:textId="4D3418AA">
            <w:pPr>
              <w:rPr>
                <w:rFonts w:ascii="Gill Sans MT" w:hAnsi="Gill Sans MT"/>
              </w:rPr>
            </w:pPr>
            <w:r w:rsidRPr="1AA3B55C" w:rsidR="1AA3B55C">
              <w:rPr>
                <w:rFonts w:ascii="Gill Sans MT" w:hAnsi="Gill Sans MT"/>
              </w:rPr>
              <w:t xml:space="preserve">PLO 1. </w:t>
            </w:r>
          </w:p>
          <w:p w:rsidR="1AA3B55C" w:rsidP="1AA3B55C" w:rsidRDefault="1AA3B55C" w14:paraId="5F265CAA" w14:textId="6F061615">
            <w:pPr>
              <w:rPr>
                <w:rFonts w:ascii="Gill Sans MT" w:hAnsi="Gill Sans MT"/>
              </w:rPr>
            </w:pPr>
            <w:r w:rsidRPr="1AA3B55C" w:rsidR="1AA3B55C">
              <w:rPr>
                <w:rFonts w:ascii="Gill Sans MT" w:hAnsi="Gill Sans MT"/>
              </w:rPr>
              <w:t>PLO 2.</w:t>
            </w:r>
          </w:p>
          <w:p w:rsidR="1AA3B55C" w:rsidP="1AA3B55C" w:rsidRDefault="1AA3B55C" w14:paraId="2464215A" w14:textId="3757F475">
            <w:pPr>
              <w:rPr>
                <w:rFonts w:ascii="Gill Sans MT" w:hAnsi="Gill Sans MT"/>
              </w:rPr>
            </w:pPr>
            <w:r w:rsidRPr="1AA3B55C" w:rsidR="1AA3B55C">
              <w:rPr>
                <w:rFonts w:ascii="Gill Sans MT" w:hAnsi="Gill Sans MT"/>
              </w:rPr>
              <w:t>PLO 3.</w:t>
            </w:r>
            <w:r>
              <w:br/>
            </w:r>
            <w:r w:rsidRPr="1AA3B55C" w:rsidR="1AA3B55C">
              <w:rPr>
                <w:rFonts w:ascii="Gill Sans MT" w:hAnsi="Gill Sans MT"/>
              </w:rPr>
              <w:t>PLO 4.</w:t>
            </w:r>
          </w:p>
        </w:tc>
      </w:tr>
      <w:tr w:rsidR="1AA3B55C" w:rsidTr="1AA3B55C" w14:paraId="081CC256">
        <w:trPr>
          <w:trHeight w:val="300"/>
        </w:trPr>
        <w:tc>
          <w:tcPr>
            <w:tcW w:w="3435" w:type="dxa"/>
            <w:tcBorders>
              <w:bottom w:val="single" w:color="auto" w:sz="4"/>
            </w:tcBorders>
            <w:shd w:val="clear" w:color="auto" w:fill="E6E6E6"/>
            <w:tcMar/>
          </w:tcPr>
          <w:p w:rsidR="1AA3B55C" w:rsidP="1AA3B55C" w:rsidRDefault="1AA3B55C" w14:noSpellErr="1" w14:paraId="70B84D2F" w14:textId="2E4FD1C6">
            <w:pPr>
              <w:rPr>
                <w:rFonts w:ascii="Gill Sans MT" w:hAnsi="Gill Sans MT"/>
              </w:rPr>
            </w:pPr>
          </w:p>
        </w:tc>
        <w:tc>
          <w:tcPr>
            <w:tcW w:w="10855" w:type="dxa"/>
            <w:tcBorders>
              <w:bottom w:val="single" w:color="auto" w:sz="4"/>
            </w:tcBorders>
            <w:tcMar/>
          </w:tcPr>
          <w:p w:rsidR="1AA3B55C" w:rsidP="1AA3B55C" w:rsidRDefault="1AA3B55C" w14:paraId="3FD9F8CD" w14:textId="4D3418AA">
            <w:pPr>
              <w:rPr>
                <w:rFonts w:ascii="Gill Sans MT" w:hAnsi="Gill Sans MT"/>
              </w:rPr>
            </w:pPr>
            <w:r w:rsidRPr="1AA3B55C" w:rsidR="1AA3B55C">
              <w:rPr>
                <w:rFonts w:ascii="Gill Sans MT" w:hAnsi="Gill Sans MT"/>
              </w:rPr>
              <w:t xml:space="preserve">PLO 1. </w:t>
            </w:r>
          </w:p>
          <w:p w:rsidR="1AA3B55C" w:rsidP="1AA3B55C" w:rsidRDefault="1AA3B55C" w14:paraId="3DC69574" w14:textId="6F061615">
            <w:pPr>
              <w:rPr>
                <w:rFonts w:ascii="Gill Sans MT" w:hAnsi="Gill Sans MT"/>
              </w:rPr>
            </w:pPr>
            <w:r w:rsidRPr="1AA3B55C" w:rsidR="1AA3B55C">
              <w:rPr>
                <w:rFonts w:ascii="Gill Sans MT" w:hAnsi="Gill Sans MT"/>
              </w:rPr>
              <w:t>PLO 2.</w:t>
            </w:r>
          </w:p>
          <w:p w:rsidR="1AA3B55C" w:rsidP="1AA3B55C" w:rsidRDefault="1AA3B55C" w14:paraId="23BB8793" w14:textId="3757F475">
            <w:pPr>
              <w:rPr>
                <w:rFonts w:ascii="Gill Sans MT" w:hAnsi="Gill Sans MT"/>
              </w:rPr>
            </w:pPr>
            <w:r w:rsidRPr="1AA3B55C" w:rsidR="1AA3B55C">
              <w:rPr>
                <w:rFonts w:ascii="Gill Sans MT" w:hAnsi="Gill Sans MT"/>
              </w:rPr>
              <w:t>PLO 3.</w:t>
            </w:r>
            <w:r>
              <w:br/>
            </w:r>
            <w:r w:rsidRPr="1AA3B55C" w:rsidR="1AA3B55C">
              <w:rPr>
                <w:rFonts w:ascii="Gill Sans MT" w:hAnsi="Gill Sans MT"/>
              </w:rPr>
              <w:t>PLO 4.</w:t>
            </w:r>
          </w:p>
        </w:tc>
      </w:tr>
    </w:tbl>
    <w:p w:rsidR="1AA3B55C" w:rsidRDefault="1AA3B55C" w14:paraId="1ED1751A" w14:textId="143F4F33"/>
    <w:p w:rsidR="1AA3B55C" w:rsidP="1AA3B55C" w:rsidRDefault="1AA3B55C" w14:paraId="5BDDF1A6" w14:textId="38FA8790">
      <w:pPr>
        <w:spacing w:after="0" w:line="240" w:lineRule="auto"/>
        <w:contextualSpacing/>
        <w:rPr>
          <w:rFonts w:ascii="Gill Sans MT" w:hAnsi="Gill Sans MT"/>
        </w:rPr>
      </w:pPr>
    </w:p>
    <w:p w:rsidR="009A42CC" w:rsidP="005841B9" w:rsidRDefault="009A42CC" w14:paraId="5DCCA744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</w:p>
    <w:p w:rsidR="00AF48C5" w:rsidP="009571E2" w:rsidRDefault="00AF48C5" w14:paraId="2136EC40" w14:textId="77777777">
      <w:pPr>
        <w:spacing w:after="0" w:line="240" w:lineRule="auto"/>
      </w:pPr>
    </w:p>
    <w:p w:rsidR="1AA3B55C" w:rsidRDefault="1AA3B55C" w14:paraId="035D88C5" w14:textId="7EBE9AFF">
      <w:r>
        <w:br w:type="page"/>
      </w:r>
    </w:p>
    <w:p w:rsidRPr="00AF48C5" w:rsidR="00781926" w:rsidP="1AA3B55C" w:rsidRDefault="009571E2" w14:paraId="63C6F161" w14:textId="287973AF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  <w:r w:rsidRPr="1AA3B55C" w:rsidR="009571E2">
        <w:rPr>
          <w:rFonts w:ascii="Gill Sans MT" w:hAnsi="Gill Sans MT"/>
          <w:b w:val="1"/>
          <w:bCs w:val="1"/>
          <w:color w:val="E71335"/>
          <w:sz w:val="32"/>
          <w:szCs w:val="32"/>
        </w:rPr>
        <w:t>Self-Assessment Rubric</w:t>
      </w:r>
      <w:r w:rsidRPr="1AA3B55C" w:rsidR="005841B9">
        <w:rPr>
          <w:rFonts w:ascii="Gill Sans MT" w:hAnsi="Gill Sans MT"/>
          <w:b w:val="1"/>
          <w:bCs w:val="1"/>
          <w:color w:val="E71335"/>
          <w:sz w:val="32"/>
          <w:szCs w:val="32"/>
        </w:rPr>
        <w:t xml:space="preserve">: </w:t>
      </w:r>
    </w:p>
    <w:p w:rsidRPr="00AF48C5" w:rsidR="00781926" w:rsidP="1AA3B55C" w:rsidRDefault="009571E2" w14:paraId="3ABEA959" w14:textId="1C955263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  <w:r w:rsidRPr="1AA3B55C" w:rsidR="0393AC24">
        <w:rPr>
          <w:rFonts w:ascii="Gill Sans MT" w:hAnsi="Gill Sans MT"/>
        </w:rPr>
        <w:t>We are collecting updates on your department’s progress</w:t>
      </w:r>
      <w:r w:rsidRPr="1AA3B55C" w:rsidR="009A42CC">
        <w:rPr>
          <w:rFonts w:ascii="Gill Sans MT" w:hAnsi="Gill Sans MT"/>
        </w:rPr>
        <w:t xml:space="preserve"> </w:t>
      </w:r>
      <w:r w:rsidRPr="1AA3B55C" w:rsidR="009A42CC">
        <w:rPr>
          <w:rFonts w:ascii="Gill Sans MT" w:hAnsi="Gill Sans MT"/>
        </w:rPr>
        <w:t>towards</w:t>
      </w:r>
      <w:r w:rsidRPr="1AA3B55C" w:rsidR="009A42CC">
        <w:rPr>
          <w:rFonts w:ascii="Gill Sans MT" w:hAnsi="Gill Sans MT"/>
        </w:rPr>
        <w:t xml:space="preserve"> </w:t>
      </w:r>
      <w:r w:rsidRPr="1AA3B55C" w:rsidR="009A42CC">
        <w:rPr>
          <w:rFonts w:ascii="Gill Sans MT" w:hAnsi="Gill Sans MT"/>
        </w:rPr>
        <w:t>a strong foundation</w:t>
      </w:r>
      <w:r w:rsidRPr="1AA3B55C" w:rsidR="009A42CC">
        <w:rPr>
          <w:rFonts w:ascii="Gill Sans MT" w:hAnsi="Gill Sans MT"/>
        </w:rPr>
        <w:t xml:space="preserve"> for sustainable assessment practice. </w:t>
      </w:r>
      <w:r w:rsidRPr="1AA3B55C" w:rsidR="009A42CC">
        <w:rPr>
          <w:rFonts w:ascii="Gill Sans MT" w:hAnsi="Gill Sans MT"/>
        </w:rPr>
        <w:t xml:space="preserve"> </w:t>
      </w:r>
      <w:r w:rsidRPr="1AA3B55C" w:rsidR="00781926">
        <w:rPr>
          <w:rFonts w:ascii="Gill Sans MT" w:hAnsi="Gill Sans MT"/>
        </w:rPr>
        <w:t>Mark one category per row</w:t>
      </w:r>
      <w:r w:rsidRPr="1AA3B55C" w:rsidR="51917A7F">
        <w:rPr>
          <w:rFonts w:ascii="Gill Sans MT" w:hAnsi="Gill Sans MT"/>
        </w:rPr>
        <w:t xml:space="preserve"> about the current state of assessment practice</w:t>
      </w:r>
      <w:r w:rsidRPr="1AA3B55C" w:rsidR="144259F8">
        <w:rPr>
          <w:rFonts w:ascii="Gill Sans MT" w:hAnsi="Gill Sans MT"/>
        </w:rPr>
        <w:t xml:space="preserve"> in your department</w:t>
      </w:r>
      <w:r w:rsidRPr="1AA3B55C" w:rsidR="00781926">
        <w:rPr>
          <w:rFonts w:ascii="Gill Sans MT" w:hAnsi="Gill Sans MT"/>
        </w:rPr>
        <w:t>.</w:t>
      </w:r>
    </w:p>
    <w:p w:rsidRPr="002E0234" w:rsidR="00806319" w:rsidP="009571E2" w:rsidRDefault="00806319" w14:paraId="2A149792" w14:textId="77777777">
      <w:pPr>
        <w:spacing w:after="0" w:line="240" w:lineRule="auto"/>
        <w:rPr>
          <w:sz w:val="15"/>
          <w:szCs w:val="15"/>
        </w:rPr>
      </w:pPr>
    </w:p>
    <w:tbl>
      <w:tblPr>
        <w:tblStyle w:val="TableGrid"/>
        <w:tblpPr w:leftFromText="187" w:rightFromText="187" w:vertAnchor="text" w:tblpXSpec="center" w:tblpY="1"/>
        <w:tblOverlap w:val="never"/>
        <w:tblW w:w="1434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5"/>
        <w:gridCol w:w="4031"/>
        <w:gridCol w:w="4032"/>
        <w:gridCol w:w="4032"/>
      </w:tblGrid>
      <w:tr w:rsidRPr="002E0234" w:rsidR="009A42CC" w:rsidTr="1AA3B55C" w14:paraId="68CF5023" w14:textId="77777777">
        <w:trPr>
          <w:tblHeader/>
        </w:trPr>
        <w:tc>
          <w:tcPr>
            <w:tcW w:w="2245" w:type="dxa"/>
            <w:shd w:val="clear" w:color="auto" w:fill="000000" w:themeFill="text1"/>
            <w:tcMar/>
          </w:tcPr>
          <w:p w:rsidRPr="002E0234" w:rsidR="009A42CC" w:rsidP="009571E2" w:rsidRDefault="009A42CC" w14:paraId="2FE96AB3" w14:textId="2E6E0884">
            <w:pPr>
              <w:rPr>
                <w:rFonts w:ascii="Gill Sans MT" w:hAnsi="Gill Sans MT"/>
                <w:b/>
              </w:rPr>
            </w:pPr>
            <w:r w:rsidRPr="002E0234">
              <w:rPr>
                <w:rFonts w:ascii="Gill Sans MT" w:hAnsi="Gill Sans MT"/>
                <w:b/>
              </w:rPr>
              <w:t>Capacity Criteria</w:t>
            </w:r>
          </w:p>
        </w:tc>
        <w:tc>
          <w:tcPr>
            <w:tcW w:w="4031" w:type="dxa"/>
            <w:shd w:val="clear" w:color="auto" w:fill="000000" w:themeFill="text1"/>
            <w:tcMar/>
          </w:tcPr>
          <w:p w:rsidRPr="002E0234" w:rsidR="009A42CC" w:rsidP="009571E2" w:rsidRDefault="009A42CC" w14:paraId="201438A3" w14:textId="4F6C2932">
            <w:pPr>
              <w:rPr>
                <w:rFonts w:ascii="Gill Sans MT" w:hAnsi="Gill Sans MT"/>
                <w:b/>
              </w:rPr>
            </w:pPr>
            <w:r w:rsidRPr="002E0234">
              <w:rPr>
                <w:rFonts w:ascii="Gill Sans MT" w:hAnsi="Gill Sans MT"/>
                <w:b/>
              </w:rPr>
              <w:t>Developed</w:t>
            </w:r>
          </w:p>
        </w:tc>
        <w:tc>
          <w:tcPr>
            <w:tcW w:w="4032" w:type="dxa"/>
            <w:shd w:val="clear" w:color="auto" w:fill="000000" w:themeFill="text1"/>
            <w:tcMar/>
          </w:tcPr>
          <w:p w:rsidRPr="002E0234" w:rsidR="009A42CC" w:rsidP="009571E2" w:rsidRDefault="009A42CC" w14:paraId="5F4D5E5E" w14:textId="767CAFA1">
            <w:pPr>
              <w:rPr>
                <w:rFonts w:ascii="Gill Sans MT" w:hAnsi="Gill Sans MT"/>
                <w:b/>
              </w:rPr>
            </w:pPr>
            <w:r w:rsidRPr="002E0234">
              <w:rPr>
                <w:rFonts w:ascii="Gill Sans MT" w:hAnsi="Gill Sans MT"/>
                <w:b/>
              </w:rPr>
              <w:t>Emerging</w:t>
            </w:r>
          </w:p>
        </w:tc>
        <w:tc>
          <w:tcPr>
            <w:tcW w:w="4032" w:type="dxa"/>
            <w:shd w:val="clear" w:color="auto" w:fill="000000" w:themeFill="text1"/>
            <w:tcMar/>
          </w:tcPr>
          <w:p w:rsidRPr="002E0234" w:rsidR="009A42CC" w:rsidP="009571E2" w:rsidRDefault="009A42CC" w14:paraId="362A2B7E" w14:textId="5F81C423">
            <w:pPr>
              <w:tabs>
                <w:tab w:val="right" w:pos="3236"/>
              </w:tabs>
              <w:rPr>
                <w:rFonts w:ascii="Gill Sans MT" w:hAnsi="Gill Sans MT"/>
                <w:b/>
              </w:rPr>
            </w:pPr>
            <w:r w:rsidRPr="002E0234">
              <w:rPr>
                <w:rFonts w:ascii="Gill Sans MT" w:hAnsi="Gill Sans MT"/>
                <w:b/>
              </w:rPr>
              <w:t>Needs Work</w:t>
            </w:r>
          </w:p>
        </w:tc>
      </w:tr>
      <w:tr w:rsidRPr="002E0234" w:rsidR="009A42CC" w:rsidTr="1AA3B55C" w14:paraId="735AC52E" w14:textId="77777777">
        <w:tc>
          <w:tcPr>
            <w:tcW w:w="2245" w:type="dxa"/>
            <w:shd w:val="clear" w:color="auto" w:fill="E6E6E6"/>
            <w:tcMar/>
          </w:tcPr>
          <w:p w:rsidRPr="002E0234" w:rsidR="009A42CC" w:rsidP="009571E2" w:rsidRDefault="009A42CC" w14:paraId="74423BBC" w14:textId="2169369C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  <w:b/>
              </w:rPr>
              <w:t xml:space="preserve">Course Learning </w:t>
            </w:r>
            <w:r>
              <w:rPr>
                <w:rFonts w:ascii="Gill Sans MT" w:hAnsi="Gill Sans MT"/>
                <w:b/>
              </w:rPr>
              <w:t>Objectives</w:t>
            </w:r>
            <w:r w:rsidRPr="002E0234">
              <w:rPr>
                <w:rFonts w:ascii="Gill Sans MT" w:hAnsi="Gill Sans MT"/>
              </w:rPr>
              <w:t xml:space="preserve"> in place</w:t>
            </w:r>
          </w:p>
        </w:tc>
        <w:tc>
          <w:tcPr>
            <w:tcW w:w="4031" w:type="dxa"/>
            <w:tcMar/>
          </w:tcPr>
          <w:p w:rsidRPr="002E0234" w:rsidR="009A42CC" w:rsidP="007F0301" w:rsidRDefault="009A42CC" w14:paraId="622E325B" w14:textId="679D8D16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 xml:space="preserve"> All courses </w:t>
            </w:r>
            <w:r>
              <w:rPr>
                <w:rFonts w:ascii="Gill Sans MT" w:hAnsi="Gill Sans MT"/>
              </w:rPr>
              <w:t>offered by</w:t>
            </w:r>
            <w:r w:rsidRPr="002E0234">
              <w:rPr>
                <w:rFonts w:ascii="Gill Sans MT" w:hAnsi="Gill Sans MT"/>
              </w:rPr>
              <w:t xml:space="preserve"> the department </w:t>
            </w:r>
            <w:r>
              <w:rPr>
                <w:rFonts w:ascii="Gill Sans MT" w:hAnsi="Gill Sans MT"/>
              </w:rPr>
              <w:t>i</w:t>
            </w:r>
            <w:r w:rsidRPr="002E0234">
              <w:rPr>
                <w:rFonts w:ascii="Gill Sans MT" w:hAnsi="Gill Sans MT"/>
              </w:rPr>
              <w:t xml:space="preserve">nclude course learning </w:t>
            </w:r>
            <w:r>
              <w:rPr>
                <w:rFonts w:ascii="Gill Sans MT" w:hAnsi="Gill Sans MT"/>
              </w:rPr>
              <w:t>objectives</w:t>
            </w:r>
            <w:r w:rsidRPr="002E0234">
              <w:rPr>
                <w:rFonts w:ascii="Gill Sans MT" w:hAnsi="Gill Sans MT"/>
              </w:rPr>
              <w:t xml:space="preserve"> that are student-centered, observable and aligned with assignments.</w:t>
            </w:r>
          </w:p>
        </w:tc>
        <w:tc>
          <w:tcPr>
            <w:tcW w:w="4032" w:type="dxa"/>
            <w:tcMar/>
          </w:tcPr>
          <w:p w:rsidRPr="002E0234" w:rsidR="009A42CC" w:rsidP="007F0301" w:rsidRDefault="009A42CC" w14:paraId="4ECCBEDF" w14:textId="4E3D5E55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 xml:space="preserve"> </w:t>
            </w:r>
            <w:r w:rsidRPr="002E0234">
              <w:rPr>
                <w:rFonts w:ascii="Gill Sans MT" w:hAnsi="Gill Sans MT"/>
              </w:rPr>
              <w:t xml:space="preserve"> All courses </w:t>
            </w:r>
            <w:r>
              <w:rPr>
                <w:rFonts w:ascii="Gill Sans MT" w:hAnsi="Gill Sans MT"/>
              </w:rPr>
              <w:t>offered by</w:t>
            </w:r>
            <w:r w:rsidRPr="002E0234">
              <w:rPr>
                <w:rFonts w:ascii="Gill Sans MT" w:hAnsi="Gill Sans MT"/>
              </w:rPr>
              <w:t xml:space="preserve"> the department include course learning </w:t>
            </w:r>
            <w:r>
              <w:rPr>
                <w:rFonts w:ascii="Gill Sans MT" w:hAnsi="Gill Sans MT"/>
              </w:rPr>
              <w:t>objectives</w:t>
            </w:r>
            <w:r w:rsidRPr="002E0234">
              <w:rPr>
                <w:rFonts w:ascii="Gill Sans MT" w:hAnsi="Gill Sans MT"/>
              </w:rPr>
              <w:t xml:space="preserve">, but </w:t>
            </w:r>
            <w:r>
              <w:rPr>
                <w:rFonts w:ascii="Gill Sans MT" w:hAnsi="Gill Sans MT"/>
              </w:rPr>
              <w:t>not all</w:t>
            </w:r>
            <w:r w:rsidRPr="002E0234">
              <w:rPr>
                <w:rFonts w:ascii="Gill Sans MT" w:hAnsi="Gill Sans MT"/>
              </w:rPr>
              <w:t xml:space="preserve"> are student-centered, observable and aligned with assignments.</w:t>
            </w:r>
          </w:p>
        </w:tc>
        <w:tc>
          <w:tcPr>
            <w:tcW w:w="4032" w:type="dxa"/>
            <w:tcMar/>
          </w:tcPr>
          <w:p w:rsidRPr="002E0234" w:rsidR="009A42CC" w:rsidP="009571E2" w:rsidRDefault="009A42CC" w14:paraId="1FC350EC" w14:textId="374723F5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 xml:space="preserve"> </w:t>
            </w:r>
            <w:r>
              <w:rPr>
                <w:rFonts w:ascii="Gill Sans MT" w:hAnsi="Gill Sans MT"/>
              </w:rPr>
              <w:t xml:space="preserve">Not all </w:t>
            </w:r>
            <w:r w:rsidRPr="002E0234">
              <w:rPr>
                <w:rFonts w:ascii="Gill Sans MT" w:hAnsi="Gill Sans MT"/>
              </w:rPr>
              <w:t>department</w:t>
            </w:r>
            <w:r>
              <w:rPr>
                <w:rFonts w:ascii="Gill Sans MT" w:hAnsi="Gill Sans MT"/>
              </w:rPr>
              <w:t>al courses have student</w:t>
            </w:r>
            <w:r w:rsidRPr="002E0234">
              <w:rPr>
                <w:rFonts w:ascii="Gill Sans MT" w:hAnsi="Gill Sans MT"/>
              </w:rPr>
              <w:t xml:space="preserve"> learning </w:t>
            </w:r>
            <w:r>
              <w:rPr>
                <w:rFonts w:ascii="Gill Sans MT" w:hAnsi="Gill Sans MT"/>
              </w:rPr>
              <w:t>objectives.</w:t>
            </w:r>
          </w:p>
        </w:tc>
      </w:tr>
      <w:tr w:rsidRPr="002E0234" w:rsidR="009A42CC" w:rsidTr="1AA3B55C" w14:paraId="3C94F02E" w14:textId="77777777">
        <w:tc>
          <w:tcPr>
            <w:tcW w:w="2245" w:type="dxa"/>
            <w:shd w:val="clear" w:color="auto" w:fill="E6E6E6"/>
            <w:tcMar/>
          </w:tcPr>
          <w:p w:rsidRPr="002E0234" w:rsidR="009A42CC" w:rsidP="009571E2" w:rsidRDefault="009A42CC" w14:paraId="7C4B6247" w14:textId="766B31D3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  <w:b/>
              </w:rPr>
              <w:t xml:space="preserve">Program Learning </w:t>
            </w:r>
            <w:r>
              <w:rPr>
                <w:rFonts w:ascii="Gill Sans MT" w:hAnsi="Gill Sans MT"/>
                <w:b/>
              </w:rPr>
              <w:t>Objectives</w:t>
            </w:r>
            <w:r w:rsidRPr="002E0234">
              <w:rPr>
                <w:rFonts w:ascii="Gill Sans MT" w:hAnsi="Gill Sans MT"/>
              </w:rPr>
              <w:t xml:space="preserve"> in place</w:t>
            </w:r>
          </w:p>
        </w:tc>
        <w:tc>
          <w:tcPr>
            <w:tcW w:w="4031" w:type="dxa"/>
            <w:tcMar/>
          </w:tcPr>
          <w:p w:rsidRPr="002E0234" w:rsidR="009A42CC" w:rsidP="009571E2" w:rsidRDefault="009A42CC" w14:paraId="63A19D7D" w14:textId="2ED629AB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 xml:space="preserve"> </w:t>
            </w:r>
            <w:r>
              <w:rPr>
                <w:rFonts w:ascii="Gill Sans MT" w:hAnsi="Gill Sans MT"/>
              </w:rPr>
              <w:t xml:space="preserve">Each departmental </w:t>
            </w:r>
            <w:r w:rsidRPr="002E0234">
              <w:rPr>
                <w:rFonts w:ascii="Gill Sans MT" w:hAnsi="Gill Sans MT"/>
              </w:rPr>
              <w:t>program has</w:t>
            </w:r>
            <w:r>
              <w:rPr>
                <w:rFonts w:ascii="Gill Sans MT" w:hAnsi="Gill Sans MT"/>
              </w:rPr>
              <w:t xml:space="preserve"> program</w:t>
            </w:r>
            <w:r w:rsidRPr="002E0234">
              <w:rPr>
                <w:rFonts w:ascii="Gill Sans MT" w:hAnsi="Gill Sans MT"/>
              </w:rPr>
              <w:t xml:space="preserve"> learning </w:t>
            </w:r>
            <w:r>
              <w:rPr>
                <w:rFonts w:ascii="Gill Sans MT" w:hAnsi="Gill Sans MT"/>
              </w:rPr>
              <w:t>objectives</w:t>
            </w:r>
            <w:r w:rsidRPr="002E0234">
              <w:rPr>
                <w:rFonts w:ascii="Gill Sans MT" w:hAnsi="Gill Sans MT"/>
              </w:rPr>
              <w:t xml:space="preserve"> that are student-centered, observable and aligned with courses.</w:t>
            </w:r>
          </w:p>
        </w:tc>
        <w:tc>
          <w:tcPr>
            <w:tcW w:w="4032" w:type="dxa"/>
            <w:tcMar/>
          </w:tcPr>
          <w:p w:rsidRPr="002E0234" w:rsidR="009A42CC" w:rsidP="009571E2" w:rsidRDefault="009A42CC" w14:paraId="4199E806" w14:textId="0A85EA76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 xml:space="preserve"> </w:t>
            </w:r>
            <w:r>
              <w:rPr>
                <w:rFonts w:ascii="Gill Sans MT" w:hAnsi="Gill Sans MT"/>
              </w:rPr>
              <w:t xml:space="preserve">Each program </w:t>
            </w:r>
            <w:r w:rsidRPr="002E0234">
              <w:rPr>
                <w:rFonts w:ascii="Gill Sans MT" w:hAnsi="Gill Sans MT"/>
              </w:rPr>
              <w:t>has learning o</w:t>
            </w:r>
            <w:r>
              <w:rPr>
                <w:rFonts w:ascii="Gill Sans MT" w:hAnsi="Gill Sans MT"/>
              </w:rPr>
              <w:t>bjectives</w:t>
            </w:r>
            <w:r w:rsidRPr="002E0234">
              <w:rPr>
                <w:rFonts w:ascii="Gill Sans MT" w:hAnsi="Gill Sans MT"/>
              </w:rPr>
              <w:t xml:space="preserve">, but </w:t>
            </w:r>
            <w:r>
              <w:rPr>
                <w:rFonts w:ascii="Gill Sans MT" w:hAnsi="Gill Sans MT"/>
              </w:rPr>
              <w:t>not all are</w:t>
            </w:r>
            <w:r w:rsidRPr="002E0234">
              <w:rPr>
                <w:rFonts w:ascii="Gill Sans MT" w:hAnsi="Gill Sans MT"/>
              </w:rPr>
              <w:t xml:space="preserve"> student-centered, observable and aligned with courses.</w:t>
            </w:r>
          </w:p>
        </w:tc>
        <w:tc>
          <w:tcPr>
            <w:tcW w:w="4032" w:type="dxa"/>
            <w:tcMar/>
          </w:tcPr>
          <w:p w:rsidRPr="002E0234" w:rsidR="009A42CC" w:rsidP="009571E2" w:rsidRDefault="009A42CC" w14:paraId="48670E9D" w14:textId="6FD36EF3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 xml:space="preserve"> </w:t>
            </w:r>
            <w:r>
              <w:rPr>
                <w:rFonts w:ascii="Gill Sans MT" w:hAnsi="Gill Sans MT"/>
              </w:rPr>
              <w:t xml:space="preserve">Not all departmental programs </w:t>
            </w:r>
            <w:r w:rsidRPr="002E0234">
              <w:rPr>
                <w:rFonts w:ascii="Gill Sans MT" w:hAnsi="Gill Sans MT"/>
              </w:rPr>
              <w:t>have overall learning outcomes.</w:t>
            </w:r>
          </w:p>
        </w:tc>
      </w:tr>
      <w:tr w:rsidRPr="002E0234" w:rsidR="009A42CC" w:rsidTr="1AA3B55C" w14:paraId="38629B2B" w14:textId="77777777">
        <w:tc>
          <w:tcPr>
            <w:tcW w:w="2245" w:type="dxa"/>
            <w:tcBorders>
              <w:bottom w:val="single" w:color="auto" w:sz="4" w:space="0"/>
            </w:tcBorders>
            <w:shd w:val="clear" w:color="auto" w:fill="E6E6E6"/>
            <w:tcMar/>
          </w:tcPr>
          <w:p w:rsidRPr="002E0234" w:rsidR="009A42CC" w:rsidP="009571E2" w:rsidRDefault="009A42CC" w14:paraId="38CEDD8B" w14:textId="5948A31F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  <w:b/>
              </w:rPr>
              <w:t>Curriculum Map</w:t>
            </w:r>
            <w:r w:rsidRPr="002E0234">
              <w:rPr>
                <w:rFonts w:ascii="Gill Sans MT" w:hAnsi="Gill Sans MT"/>
              </w:rPr>
              <w:t xml:space="preserve"> in place</w:t>
            </w:r>
          </w:p>
        </w:tc>
        <w:tc>
          <w:tcPr>
            <w:tcW w:w="4031" w:type="dxa"/>
            <w:tcBorders>
              <w:bottom w:val="single" w:color="auto" w:sz="4" w:space="0"/>
            </w:tcBorders>
            <w:tcMar/>
          </w:tcPr>
          <w:p w:rsidRPr="002E0234" w:rsidR="009A42CC" w:rsidP="009571E2" w:rsidRDefault="009A42CC" w14:paraId="56FE8671" w14:textId="242F1DFE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> The department</w:t>
            </w:r>
            <w:r>
              <w:rPr>
                <w:rFonts w:ascii="Gill Sans MT" w:hAnsi="Gill Sans MT"/>
              </w:rPr>
              <w:t xml:space="preserve"> clearly </w:t>
            </w:r>
            <w:r w:rsidRPr="002E0234">
              <w:rPr>
                <w:rFonts w:ascii="Gill Sans MT" w:hAnsi="Gill Sans MT"/>
              </w:rPr>
              <w:t xml:space="preserve">aligns curricular offerings to </w:t>
            </w:r>
            <w:r>
              <w:rPr>
                <w:rFonts w:ascii="Gill Sans MT" w:hAnsi="Gill Sans MT"/>
              </w:rPr>
              <w:t>program-</w:t>
            </w:r>
            <w:r w:rsidRPr="002E0234">
              <w:rPr>
                <w:rFonts w:ascii="Gill Sans MT" w:hAnsi="Gill Sans MT"/>
              </w:rPr>
              <w:t xml:space="preserve">specific learning </w:t>
            </w:r>
            <w:r>
              <w:rPr>
                <w:rFonts w:ascii="Gill Sans MT" w:hAnsi="Gill Sans MT"/>
              </w:rPr>
              <w:t>objectives</w:t>
            </w:r>
            <w:r w:rsidRPr="002E0234">
              <w:rPr>
                <w:rFonts w:ascii="Gill Sans MT" w:hAnsi="Gill Sans MT"/>
              </w:rPr>
              <w:t>.</w:t>
            </w:r>
          </w:p>
        </w:tc>
        <w:tc>
          <w:tcPr>
            <w:tcW w:w="4032" w:type="dxa"/>
            <w:tcBorders>
              <w:bottom w:val="single" w:color="auto" w:sz="4" w:space="0"/>
            </w:tcBorders>
            <w:tcMar/>
          </w:tcPr>
          <w:p w:rsidRPr="002E0234" w:rsidR="009A42CC" w:rsidP="009571E2" w:rsidRDefault="009A42CC" w14:paraId="32C691CB" w14:textId="3C3FA87A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 xml:space="preserve"> The department ties curricular offerings to levels of learning, but not yet to </w:t>
            </w:r>
            <w:r>
              <w:rPr>
                <w:rFonts w:ascii="Gill Sans MT" w:hAnsi="Gill Sans MT"/>
              </w:rPr>
              <w:t>program-</w:t>
            </w:r>
            <w:r w:rsidRPr="002E0234">
              <w:rPr>
                <w:rFonts w:ascii="Gill Sans MT" w:hAnsi="Gill Sans MT"/>
              </w:rPr>
              <w:t xml:space="preserve">specific learning </w:t>
            </w:r>
            <w:r>
              <w:rPr>
                <w:rFonts w:ascii="Gill Sans MT" w:hAnsi="Gill Sans MT"/>
              </w:rPr>
              <w:t>objectives</w:t>
            </w:r>
            <w:r w:rsidRPr="002E0234">
              <w:rPr>
                <w:rFonts w:ascii="Gill Sans MT" w:hAnsi="Gill Sans MT"/>
              </w:rPr>
              <w:t>.</w:t>
            </w:r>
          </w:p>
        </w:tc>
        <w:tc>
          <w:tcPr>
            <w:tcW w:w="4032" w:type="dxa"/>
            <w:tcBorders>
              <w:bottom w:val="single" w:color="auto" w:sz="4" w:space="0"/>
            </w:tcBorders>
            <w:tcMar/>
          </w:tcPr>
          <w:p w:rsidRPr="002E0234" w:rsidR="009A42CC" w:rsidP="009571E2" w:rsidRDefault="009A42CC" w14:paraId="06D3D990" w14:textId="26421C4A">
            <w:pPr>
              <w:rPr>
                <w:rFonts w:ascii="Gill Sans MT" w:hAnsi="Gill Sans MT"/>
              </w:rPr>
            </w:pPr>
            <w:r w:rsidRPr="002E0234">
              <w:rPr>
                <w:rFonts w:ascii="Gill Sans MT" w:hAnsi="Gill Sans MT"/>
              </w:rPr>
              <w:t xml:space="preserve"> The department does not yet explicitly tie curricular offerings to </w:t>
            </w:r>
            <w:r>
              <w:rPr>
                <w:rFonts w:ascii="Gill Sans MT" w:hAnsi="Gill Sans MT"/>
              </w:rPr>
              <w:t>program learning objectives</w:t>
            </w:r>
            <w:r w:rsidRPr="002E0234">
              <w:rPr>
                <w:rFonts w:ascii="Gill Sans MT" w:hAnsi="Gill Sans MT"/>
              </w:rPr>
              <w:t>.</w:t>
            </w:r>
          </w:p>
        </w:tc>
      </w:tr>
      <w:tr w:rsidR="1AA3B55C" w:rsidTr="1AA3B55C" w14:paraId="140E5D49">
        <w:trPr>
          <w:trHeight w:val="300"/>
        </w:trPr>
        <w:tc>
          <w:tcPr>
            <w:tcW w:w="2245" w:type="dxa"/>
            <w:tcBorders/>
            <w:shd w:val="clear" w:color="auto" w:fill="E6E6E6"/>
            <w:tcMar/>
          </w:tcPr>
          <w:p w:rsidR="1AA3B55C" w:rsidP="1AA3B55C" w:rsidRDefault="1AA3B55C" w14:noSpellErr="1" w14:paraId="6CFFD098" w14:textId="12093F91">
            <w:pPr>
              <w:ind w:right="-120"/>
              <w:rPr>
                <w:rFonts w:ascii="Gill Sans MT" w:hAnsi="Gill Sans MT"/>
              </w:rPr>
            </w:pPr>
            <w:r w:rsidRPr="1AA3B55C" w:rsidR="1AA3B55C">
              <w:rPr>
                <w:rFonts w:ascii="Gill Sans MT" w:hAnsi="Gill Sans MT"/>
                <w:b w:val="1"/>
                <w:bCs w:val="1"/>
              </w:rPr>
              <w:t>Assessment Methods</w:t>
            </w:r>
            <w:r w:rsidRPr="1AA3B55C" w:rsidR="1AA3B55C">
              <w:rPr>
                <w:rFonts w:ascii="Gill Sans MT" w:hAnsi="Gill Sans MT"/>
              </w:rPr>
              <w:t xml:space="preserve"> in place</w:t>
            </w:r>
          </w:p>
        </w:tc>
        <w:tc>
          <w:tcPr>
            <w:tcW w:w="4031" w:type="dxa"/>
            <w:tcBorders/>
            <w:tcMar/>
          </w:tcPr>
          <w:p w:rsidR="1AA3B55C" w:rsidP="1AA3B55C" w:rsidRDefault="1AA3B55C" w14:noSpellErr="1" w14:paraId="0F6679AE" w14:textId="4E902F62">
            <w:pPr>
              <w:rPr>
                <w:rFonts w:ascii="Gill Sans MT" w:hAnsi="Gill Sans MT"/>
              </w:rPr>
            </w:pPr>
            <w:r w:rsidRPr="1AA3B55C" w:rsidR="1AA3B55C">
              <w:rPr>
                <w:rFonts w:ascii="Gill Sans MT" w:hAnsi="Gill Sans MT"/>
              </w:rPr>
              <w:t xml:space="preserve"> The department has developed assessment methods that effectively convey information about </w:t>
            </w:r>
            <w:r w:rsidRPr="1AA3B55C" w:rsidR="1AA3B55C">
              <w:rPr>
                <w:rFonts w:ascii="Gill Sans MT" w:hAnsi="Gill Sans MT"/>
              </w:rPr>
              <w:t xml:space="preserve">how well </w:t>
            </w:r>
            <w:r w:rsidRPr="1AA3B55C" w:rsidR="1AA3B55C">
              <w:rPr>
                <w:rFonts w:ascii="Gill Sans MT" w:hAnsi="Gill Sans MT"/>
              </w:rPr>
              <w:t>student</w:t>
            </w:r>
            <w:r w:rsidRPr="1AA3B55C" w:rsidR="1AA3B55C">
              <w:rPr>
                <w:rFonts w:ascii="Gill Sans MT" w:hAnsi="Gill Sans MT"/>
              </w:rPr>
              <w:t>s are meeting</w:t>
            </w:r>
            <w:r w:rsidRPr="1AA3B55C" w:rsidR="1AA3B55C">
              <w:rPr>
                <w:rFonts w:ascii="Gill Sans MT" w:hAnsi="Gill Sans MT"/>
              </w:rPr>
              <w:t xml:space="preserve"> learning outcomes</w:t>
            </w:r>
            <w:r w:rsidRPr="1AA3B55C" w:rsidR="1AA3B55C">
              <w:rPr>
                <w:rFonts w:ascii="Gill Sans MT" w:hAnsi="Gill Sans MT"/>
              </w:rPr>
              <w:t>, about program support for students and DEI, and alumni outcomes</w:t>
            </w:r>
            <w:r w:rsidRPr="1AA3B55C" w:rsidR="1AA3B55C">
              <w:rPr>
                <w:rFonts w:ascii="Gill Sans MT" w:hAnsi="Gill Sans MT"/>
              </w:rPr>
              <w:t>.</w:t>
            </w:r>
          </w:p>
        </w:tc>
        <w:tc>
          <w:tcPr>
            <w:tcW w:w="4032" w:type="dxa"/>
            <w:tcBorders/>
            <w:tcMar/>
          </w:tcPr>
          <w:p w:rsidR="1AA3B55C" w:rsidP="1AA3B55C" w:rsidRDefault="1AA3B55C" w14:noSpellErr="1" w14:paraId="5CF868E1" w14:textId="6015367D">
            <w:pPr>
              <w:rPr>
                <w:rFonts w:ascii="Gill Sans MT" w:hAnsi="Gill Sans MT"/>
              </w:rPr>
            </w:pPr>
            <w:r w:rsidRPr="1AA3B55C" w:rsidR="1AA3B55C">
              <w:rPr>
                <w:rFonts w:ascii="Gill Sans MT" w:hAnsi="Gill Sans MT"/>
              </w:rPr>
              <w:t xml:space="preserve"> The department has developed </w:t>
            </w:r>
            <w:r w:rsidRPr="1AA3B55C" w:rsidR="1AA3B55C">
              <w:rPr>
                <w:rFonts w:ascii="Gill Sans MT" w:hAnsi="Gill Sans MT"/>
              </w:rPr>
              <w:t xml:space="preserve">program </w:t>
            </w:r>
            <w:r w:rsidRPr="1AA3B55C" w:rsidR="1AA3B55C">
              <w:rPr>
                <w:rFonts w:ascii="Gill Sans MT" w:hAnsi="Gill Sans MT"/>
              </w:rPr>
              <w:t>assessment methods, but they do not yet follow best practices.</w:t>
            </w:r>
          </w:p>
        </w:tc>
        <w:tc>
          <w:tcPr>
            <w:tcW w:w="4032" w:type="dxa"/>
            <w:tcBorders/>
            <w:tcMar/>
          </w:tcPr>
          <w:p w:rsidR="1AA3B55C" w:rsidP="1AA3B55C" w:rsidRDefault="1AA3B55C" w14:noSpellErr="1" w14:paraId="4842D366" w14:textId="30B06597">
            <w:pPr>
              <w:rPr>
                <w:rFonts w:ascii="Gill Sans MT" w:hAnsi="Gill Sans MT"/>
              </w:rPr>
            </w:pPr>
            <w:r w:rsidRPr="1AA3B55C" w:rsidR="1AA3B55C">
              <w:rPr>
                <w:rFonts w:ascii="Gill Sans MT" w:hAnsi="Gill Sans MT"/>
              </w:rPr>
              <w:t xml:space="preserve"> The department has not yet developed methods to assess </w:t>
            </w:r>
            <w:r w:rsidRPr="1AA3B55C" w:rsidR="1AA3B55C">
              <w:rPr>
                <w:rFonts w:ascii="Gill Sans MT" w:hAnsi="Gill Sans MT"/>
              </w:rPr>
              <w:t>student learning or support.</w:t>
            </w:r>
          </w:p>
        </w:tc>
      </w:tr>
    </w:tbl>
    <w:p w:rsidR="1AA3B55C" w:rsidP="1AA3B55C" w:rsidRDefault="1AA3B55C" w14:paraId="770325BE" w14:textId="07914F7B">
      <w:pPr>
        <w:rPr>
          <w:rFonts w:ascii="Gill Sans MT" w:hAnsi="Gill Sans MT"/>
          <w:b w:val="1"/>
          <w:bCs w:val="1"/>
        </w:rPr>
      </w:pPr>
    </w:p>
    <w:p w:rsidR="1AA3B55C" w:rsidP="1AA3B55C" w:rsidRDefault="1AA3B55C" w14:paraId="7870073F" w14:textId="46E2230A">
      <w:pPr>
        <w:rPr>
          <w:rFonts w:ascii="Gill Sans MT" w:hAnsi="Gill Sans MT"/>
          <w:b w:val="1"/>
          <w:bCs w:val="1"/>
        </w:rPr>
      </w:pPr>
    </w:p>
    <w:p w:rsidRPr="002E0234" w:rsidR="00905B74" w:rsidP="1AA3B55C" w:rsidRDefault="00F727A8" w14:paraId="2AB4ABB4" w14:textId="5FD9E5CA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Gill Sans MT" w:hAnsi="Gill Sans MT"/>
          <w:b w:val="1"/>
          <w:bCs w:val="1"/>
          <w:color w:val="E71335"/>
          <w:sz w:val="32"/>
          <w:szCs w:val="32"/>
        </w:rPr>
      </w:pPr>
      <w:r w:rsidRPr="1AA3B55C" w:rsidR="00F727A8">
        <w:rPr>
          <w:rFonts w:ascii="Gill Sans MT" w:hAnsi="Gill Sans MT"/>
          <w:b w:val="1"/>
          <w:bCs w:val="1"/>
          <w:color w:val="E71335"/>
          <w:sz w:val="32"/>
          <w:szCs w:val="32"/>
        </w:rPr>
        <w:t>Professional Development</w:t>
      </w:r>
      <w:r w:rsidRPr="1AA3B55C" w:rsidR="17F7B191">
        <w:rPr>
          <w:rFonts w:ascii="Gill Sans MT" w:hAnsi="Gill Sans MT"/>
          <w:b w:val="1"/>
          <w:bCs w:val="1"/>
          <w:color w:val="E71335"/>
          <w:sz w:val="32"/>
          <w:szCs w:val="32"/>
        </w:rPr>
        <w:t xml:space="preserve"> Requests</w:t>
      </w:r>
      <w:r w:rsidRPr="1AA3B55C" w:rsidR="00905B74">
        <w:rPr>
          <w:rFonts w:ascii="Gill Sans MT" w:hAnsi="Gill Sans MT"/>
          <w:b w:val="1"/>
          <w:bCs w:val="1"/>
          <w:color w:val="E71335"/>
          <w:sz w:val="32"/>
          <w:szCs w:val="32"/>
        </w:rPr>
        <w:t>:</w:t>
      </w:r>
    </w:p>
    <w:p w:rsidR="6A0EDF78" w:rsidP="1AA3B55C" w:rsidRDefault="6A0EDF78" w14:paraId="63098A19" w14:textId="07118FAE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Gill Sans MT" w:hAnsi="Gill Sans MT"/>
        </w:rPr>
      </w:pPr>
      <w:r w:rsidRPr="1AA3B55C" w:rsidR="6A0EDF78">
        <w:rPr>
          <w:rFonts w:ascii="Gill Sans MT" w:hAnsi="Gill Sans MT"/>
        </w:rPr>
        <w:t>We are collecting ideas about the kind of professional development that you would like to see offered by the Office of Institutional Effectiveness and the Academic Assessment Council.</w:t>
      </w:r>
      <w:r w:rsidRPr="1AA3B55C" w:rsidR="11ECED13">
        <w:rPr>
          <w:rFonts w:ascii="Gill Sans MT" w:hAnsi="Gill Sans MT"/>
        </w:rPr>
        <w:t xml:space="preserve"> What topics </w:t>
      </w:r>
      <w:r w:rsidRPr="1AA3B55C" w:rsidR="19745691">
        <w:rPr>
          <w:rFonts w:ascii="Gill Sans MT" w:hAnsi="Gill Sans MT"/>
        </w:rPr>
        <w:t xml:space="preserve">would you like to see </w:t>
      </w:r>
      <w:r w:rsidRPr="1AA3B55C" w:rsidR="11ECED13">
        <w:rPr>
          <w:rFonts w:ascii="Gill Sans MT" w:hAnsi="Gill Sans MT"/>
        </w:rPr>
        <w:t>covered</w:t>
      </w:r>
      <w:r w:rsidRPr="1AA3B55C" w:rsidR="11ECED13">
        <w:rPr>
          <w:rFonts w:ascii="Gill Sans MT" w:hAnsi="Gill Sans MT"/>
        </w:rPr>
        <w:t xml:space="preserve"> in an in-person workshop or support</w:t>
      </w:r>
      <w:r w:rsidRPr="1AA3B55C" w:rsidR="79857DA1">
        <w:rPr>
          <w:rFonts w:ascii="Gill Sans MT" w:hAnsi="Gill Sans MT"/>
        </w:rPr>
        <w:t xml:space="preserve">ed through </w:t>
      </w:r>
      <w:r w:rsidRPr="1AA3B55C" w:rsidR="11ECED13">
        <w:rPr>
          <w:rFonts w:ascii="Gill Sans MT" w:hAnsi="Gill Sans MT"/>
        </w:rPr>
        <w:t>online videos</w:t>
      </w:r>
      <w:r w:rsidRPr="1AA3B55C" w:rsidR="5B303C57">
        <w:rPr>
          <w:rFonts w:ascii="Gill Sans MT" w:hAnsi="Gill Sans MT"/>
        </w:rPr>
        <w:t>?</w:t>
      </w:r>
    </w:p>
    <w:tbl>
      <w:tblPr>
        <w:tblStyle w:val="TableGrid"/>
        <w:tblW w:w="14400" w:type="dxa"/>
        <w:jc w:val="center"/>
        <w:tblLook w:val="04A0" w:firstRow="1" w:lastRow="0" w:firstColumn="1" w:lastColumn="0" w:noHBand="0" w:noVBand="1"/>
      </w:tblPr>
      <w:tblGrid>
        <w:gridCol w:w="14400"/>
      </w:tblGrid>
      <w:tr w:rsidR="00905B74" w:rsidTr="00C67606" w14:paraId="43BAAA1C" w14:textId="77777777">
        <w:trPr>
          <w:jc w:val="center"/>
        </w:trPr>
        <w:tc>
          <w:tcPr>
            <w:tcW w:w="9756" w:type="dxa"/>
          </w:tcPr>
          <w:p w:rsidR="009571E2" w:rsidP="009571E2" w:rsidRDefault="009571E2" w14:paraId="776A683F" w14:textId="77777777">
            <w:pPr>
              <w:rPr>
                <w:b/>
              </w:rPr>
            </w:pPr>
          </w:p>
          <w:p w:rsidR="00905B74" w:rsidP="009571E2" w:rsidRDefault="00905B74" w14:paraId="5E0A54DC" w14:textId="77777777">
            <w:pPr>
              <w:rPr>
                <w:b/>
              </w:rPr>
            </w:pPr>
          </w:p>
          <w:p w:rsidR="00905B74" w:rsidP="009571E2" w:rsidRDefault="00905B74" w14:paraId="4D6656CF" w14:textId="77777777">
            <w:pPr>
              <w:rPr>
                <w:b/>
              </w:rPr>
            </w:pPr>
          </w:p>
          <w:p w:rsidR="007B3F87" w:rsidP="009571E2" w:rsidRDefault="007B3F87" w14:paraId="20C21C9D" w14:textId="77777777">
            <w:pPr>
              <w:rPr>
                <w:b/>
              </w:rPr>
            </w:pPr>
          </w:p>
          <w:p w:rsidR="00905B74" w:rsidP="009571E2" w:rsidRDefault="00905B74" w14:paraId="3DBE2C6A" w14:textId="77777777">
            <w:pPr>
              <w:rPr>
                <w:b/>
              </w:rPr>
            </w:pPr>
          </w:p>
        </w:tc>
      </w:tr>
    </w:tbl>
    <w:p w:rsidRPr="00A93159" w:rsidR="00905B74" w:rsidP="001621A7" w:rsidRDefault="00905B74" w14:paraId="20E74910" w14:textId="77777777">
      <w:pPr>
        <w:spacing w:after="0" w:line="240" w:lineRule="auto"/>
        <w:rPr>
          <w:b/>
        </w:rPr>
      </w:pPr>
    </w:p>
    <w:sectPr w:rsidRPr="00A93159" w:rsidR="00905B74" w:rsidSect="00930B36">
      <w:footerReference w:type="even" r:id="rId12"/>
      <w:footerReference w:type="default" r:id="rId13"/>
      <w:pgSz w:w="15840" w:h="12240" w:orient="landscape"/>
      <w:pgMar w:top="603" w:right="720" w:bottom="720" w:left="720" w:header="306" w:footer="0" w:gutter="0"/>
      <w:cols w:space="720"/>
      <w:docGrid w:linePitch="360"/>
      <w:headerReference w:type="default" r:id="R96ef9a2d36b5440d"/>
      <w:headerReference w:type="even" r:id="Rfed8c00830664ee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D4534" w:rsidP="009B271E" w:rsidRDefault="000D4534" w14:paraId="67E696B8" w14:textId="77777777">
      <w:pPr>
        <w:spacing w:after="0" w:line="240" w:lineRule="auto"/>
      </w:pPr>
      <w:r>
        <w:separator/>
      </w:r>
    </w:p>
  </w:endnote>
  <w:endnote w:type="continuationSeparator" w:id="0">
    <w:p w:rsidR="000D4534" w:rsidP="009B271E" w:rsidRDefault="000D4534" w14:paraId="34EFBE81" w14:textId="77777777">
      <w:pPr>
        <w:spacing w:after="0" w:line="240" w:lineRule="auto"/>
      </w:pPr>
      <w:r>
        <w:continuationSeparator/>
      </w:r>
    </w:p>
  </w:endnote>
  <w:endnote w:type="continuationNotice" w:id="1">
    <w:p w:rsidR="000D4534" w:rsidRDefault="000D4534" w14:paraId="0CB3402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ill Sans MT">
    <w:altName w:val="Calibri"/>
    <w:charset w:val="4D"/>
    <w:family w:val="swiss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406302" w:rsidR="00F06C8B" w:rsidP="00F06C8B" w:rsidRDefault="00F06C8B" w14:paraId="1F83562C" w14:textId="77777777">
    <w:pPr>
      <w:pStyle w:val="Footer"/>
      <w:framePr w:wrap="around" w:hAnchor="page" w:vAnchor="text" w:x="721" w:y="1"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rPr>
        <w:rStyle w:val="PageNumber"/>
        <w:rFonts w:ascii="Gill Sans MT" w:hAnsi="Gill Sans MT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9571E2" w:rsidP="00DB0F60" w:rsidRDefault="009571E2" w14:paraId="795702F0" w14:textId="0C8D9AD9">
    <w:pPr>
      <w:pStyle w:val="Footer"/>
      <w:framePr w:wrap="around" w:hAnchor="margin" w:vAnchor="text" w:y="1"/>
      <w:rPr>
        <w:rStyle w:val="PageNumber"/>
      </w:rPr>
    </w:pPr>
  </w:p>
  <w:p w:rsidR="009571E2" w:rsidP="00F06C8B" w:rsidRDefault="00F06C8B" w14:paraId="4F0B2353" w14:textId="77BBE799">
    <w:pPr>
      <w:pStyle w:val="Footer"/>
    </w:pPr>
    <w:r>
      <w:rPr>
        <w:rFonts w:ascii="Gill Sans MT" w:hAnsi="Gill Sans MT"/>
      </w:rPr>
      <w:t xml:space="preserve"> </w:t>
    </w:r>
    <w:r w:rsidRPr="00406302">
      <w:rPr>
        <w:rFonts w:ascii="Gill Sans MT" w:hAnsi="Gill Sans MT"/>
      </w:rPr>
      <w:t xml:space="preserve">* </w:t>
    </w:r>
    <w:r>
      <w:rPr>
        <w:rFonts w:ascii="Gill Sans MT" w:hAnsi="Gill Sans MT"/>
      </w:rPr>
      <w:t xml:space="preserve">Assessment Community and Resources include: </w:t>
    </w:r>
    <w:r w:rsidRPr="00406302">
      <w:rPr>
        <w:rFonts w:ascii="Gill Sans MT" w:hAnsi="Gill Sans MT"/>
      </w:rPr>
      <w:t>CET</w:t>
    </w:r>
    <w:r>
      <w:rPr>
        <w:rFonts w:ascii="Gill Sans MT" w:hAnsi="Gill Sans MT"/>
      </w:rPr>
      <w:t>L</w:t>
    </w:r>
    <w:r w:rsidRPr="00406302">
      <w:rPr>
        <w:rFonts w:ascii="Gill Sans MT" w:hAnsi="Gill Sans MT"/>
      </w:rPr>
      <w:t>L workshops</w:t>
    </w:r>
    <w:r>
      <w:rPr>
        <w:rFonts w:ascii="Gill Sans MT" w:hAnsi="Gill Sans MT"/>
      </w:rPr>
      <w:t xml:space="preserve"> and showcases</w:t>
    </w:r>
    <w:r w:rsidRPr="00406302">
      <w:rPr>
        <w:rFonts w:ascii="Gill Sans MT" w:hAnsi="Gill Sans MT"/>
      </w:rPr>
      <w:t>, Institutional Effectiveness services, QC and CUNY Tableau dashboards,</w:t>
    </w:r>
    <w:r w:rsidR="00AF48C5">
      <w:rPr>
        <w:rFonts w:ascii="Gill Sans MT" w:hAnsi="Gill Sans MT"/>
      </w:rPr>
      <w:br/>
    </w:r>
    <w:r w:rsidR="00AF48C5">
      <w:rPr>
        <w:rFonts w:ascii="Gill Sans MT" w:hAnsi="Gill Sans MT"/>
      </w:rPr>
      <w:t xml:space="preserve">   </w:t>
    </w:r>
    <w:r w:rsidRPr="00406302">
      <w:rPr>
        <w:rFonts w:ascii="Gill Sans MT" w:hAnsi="Gill Sans MT"/>
      </w:rPr>
      <w:t>QC Navigate data,</w:t>
    </w:r>
    <w:r>
      <w:rPr>
        <w:rFonts w:ascii="Gill Sans MT" w:hAnsi="Gill Sans MT"/>
      </w:rPr>
      <w:t xml:space="preserve"> the </w:t>
    </w:r>
    <w:r w:rsidRPr="00406302">
      <w:rPr>
        <w:rFonts w:ascii="Gill Sans MT" w:hAnsi="Gill Sans MT"/>
      </w:rPr>
      <w:t xml:space="preserve">Assessment Council, </w:t>
    </w:r>
    <w:r>
      <w:rPr>
        <w:rFonts w:ascii="Gill Sans MT" w:hAnsi="Gill Sans MT"/>
      </w:rPr>
      <w:t xml:space="preserve">and </w:t>
    </w:r>
    <w:r w:rsidRPr="00406302">
      <w:rPr>
        <w:rFonts w:ascii="Gill Sans MT" w:hAnsi="Gill Sans MT"/>
      </w:rPr>
      <w:t>relevant Senate Committees</w:t>
    </w:r>
    <w:r>
      <w:rPr>
        <w:rFonts w:ascii="Gill Sans MT" w:hAnsi="Gill Sans MT"/>
      </w:rPr>
      <w:t>.</w:t>
    </w:r>
    <w:r w:rsidR="00AF48C5">
      <w:rPr>
        <w:rFonts w:ascii="Gill Sans MT" w:hAnsi="Gill Sans MT"/>
      </w:rPr>
      <w:t xml:space="preserve"> </w:t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>Version of 8/2024</w:t>
    </w:r>
    <w:r>
      <w:rPr>
        <w:rFonts w:ascii="Gill Sans MT" w:hAnsi="Gill Sans MT"/>
      </w:rPr>
      <w:br/>
    </w:r>
    <w:r>
      <w:rPr>
        <w:rFonts w:ascii="Gill Sans MT" w:hAnsi="Gill Sans MT"/>
      </w:rPr>
      <w:t xml:space="preserve"> </w:t>
    </w:r>
    <w:r w:rsidRPr="00406302">
      <w:rPr>
        <w:rFonts w:ascii="Gill Sans MT" w:hAnsi="Gill Sans MT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406302" w:rsidR="009571E2" w:rsidP="00A13A09" w:rsidRDefault="009571E2" w14:paraId="1A189E96" w14:textId="77777777">
    <w:pPr>
      <w:pStyle w:val="Footer"/>
      <w:framePr w:wrap="around" w:hAnchor="page" w:vAnchor="text" w:x="721" w:yAlign="center"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rPr>
        <w:rStyle w:val="PageNumber"/>
        <w:rFonts w:ascii="Gill Sans MT" w:hAnsi="Gill Sans MT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39A7">
      <w:rPr>
        <w:rStyle w:val="PageNumber"/>
        <w:noProof/>
      </w:rPr>
      <w:t>3</w:t>
    </w:r>
    <w:r>
      <w:rPr>
        <w:rStyle w:val="PageNumber"/>
      </w:rPr>
      <w:fldChar w:fldCharType="end"/>
    </w:r>
  </w:p>
  <w:p w:rsidRPr="00406302" w:rsidR="00385128" w:rsidP="002E0234" w:rsidRDefault="00F06C8B" w14:paraId="5BE3572A" w14:textId="2D6E0448">
    <w:pPr>
      <w:pStyle w:val="Footer"/>
      <w:rPr>
        <w:rFonts w:ascii="Gill Sans MT" w:hAnsi="Gill Sans MT"/>
      </w:rPr>
    </w:pPr>
    <w:r w:rsidRPr="1AA3B55C" w:rsidR="1AA3B55C">
      <w:rPr>
        <w:rFonts w:ascii="Gill Sans MT" w:hAnsi="Gill Sans MT"/>
      </w:rPr>
      <w:t xml:space="preserve"> </w:t>
    </w:r>
    <w:r w:rsidRPr="1AA3B55C" w:rsidR="1AA3B55C">
      <w:rPr>
        <w:rFonts w:ascii="Gill Sans MT" w:hAnsi="Gill Sans MT"/>
      </w:rPr>
      <w:t xml:space="preserve"> </w:t>
    </w:r>
    <w:r w:rsidRPr="1AA3B55C" w:rsidR="1AA3B55C">
      <w:rPr>
        <w:rFonts w:ascii="Gill Sans MT" w:hAnsi="Gill Sans MT"/>
      </w:rPr>
      <w:t xml:space="preserve">Assessment resources are available at </w:t>
    </w:r>
    <w:hyperlink r:id="R70966e77f9bd493e">
      <w:r w:rsidRPr="1AA3B55C" w:rsidR="1AA3B55C">
        <w:rPr>
          <w:rStyle w:val="Hyperlink"/>
          <w:rFonts w:ascii="Gill Sans MT" w:hAnsi="Gill Sans MT"/>
        </w:rPr>
        <w:t>www.qc.cuny.edu/assessment</w:t>
      </w:r>
    </w:hyperlink>
    <w:r w:rsidRPr="1AA3B55C" w:rsidR="1AA3B55C">
      <w:rPr>
        <w:rFonts w:ascii="Gill Sans MT" w:hAnsi="Gill Sans MT"/>
      </w:rPr>
      <w:t xml:space="preserve">. </w:t>
    </w:r>
    <w:r>
      <w:tab/>
    </w:r>
    <w:r>
      <w:tab/>
    </w:r>
    <w:r>
      <w:tab/>
    </w:r>
    <w:r>
      <w:tab/>
    </w:r>
    <w:r>
      <w:tab/>
    </w:r>
    <w:r w:rsidRPr="1AA3B55C" w:rsidR="1AA3B55C">
      <w:rPr>
        <w:rFonts w:ascii="Gill Sans MT" w:hAnsi="Gill Sans MT"/>
      </w:rPr>
      <w:t xml:space="preserve">Version of </w:t>
    </w:r>
    <w:r w:rsidRPr="1AA3B55C" w:rsidR="1AA3B55C">
      <w:rPr>
        <w:rFonts w:ascii="Gill Sans MT" w:hAnsi="Gill Sans MT"/>
      </w:rPr>
      <w:t>3</w:t>
    </w:r>
    <w:r w:rsidRPr="1AA3B55C" w:rsidR="1AA3B55C">
      <w:rPr>
        <w:rFonts w:ascii="Gill Sans MT" w:hAnsi="Gill Sans MT"/>
      </w:rPr>
      <w:t>/202</w:t>
    </w:r>
    <w:r w:rsidRPr="1AA3B55C" w:rsidR="1AA3B55C">
      <w:rPr>
        <w:rFonts w:ascii="Gill Sans MT" w:hAnsi="Gill Sans MT"/>
      </w:rPr>
      <w:t>5</w:t>
    </w: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D4534" w:rsidP="009B271E" w:rsidRDefault="000D4534" w14:paraId="2B0DF53F" w14:textId="77777777">
      <w:pPr>
        <w:spacing w:after="0" w:line="240" w:lineRule="auto"/>
      </w:pPr>
      <w:r>
        <w:separator/>
      </w:r>
    </w:p>
  </w:footnote>
  <w:footnote w:type="continuationSeparator" w:id="0">
    <w:p w:rsidR="000D4534" w:rsidP="009B271E" w:rsidRDefault="000D4534" w14:paraId="28812B54" w14:textId="77777777">
      <w:pPr>
        <w:spacing w:after="0" w:line="240" w:lineRule="auto"/>
      </w:pPr>
      <w:r>
        <w:continuationSeparator/>
      </w:r>
    </w:p>
  </w:footnote>
  <w:footnote w:type="continuationNotice" w:id="1">
    <w:p w:rsidR="000D4534" w:rsidRDefault="000D4534" w14:paraId="7897EDEF" w14:textId="77777777">
      <w:pPr>
        <w:spacing w:after="0" w:line="240" w:lineRule="auto"/>
      </w:pP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1AA3B55C" w:rsidTr="1AA3B55C" w14:paraId="1CFE63C3">
      <w:trPr>
        <w:trHeight w:val="300"/>
      </w:trPr>
      <w:tc>
        <w:tcPr>
          <w:tcW w:w="4800" w:type="dxa"/>
          <w:tcMar/>
        </w:tcPr>
        <w:p w:rsidR="1AA3B55C" w:rsidP="1AA3B55C" w:rsidRDefault="1AA3B55C" w14:paraId="56D4871F" w14:textId="46F3C11A">
          <w:pPr>
            <w:pStyle w:val="Header"/>
            <w:bidi w:val="0"/>
            <w:ind w:left="-115"/>
            <w:jc w:val="left"/>
          </w:pPr>
        </w:p>
      </w:tc>
      <w:tc>
        <w:tcPr>
          <w:tcW w:w="4800" w:type="dxa"/>
          <w:tcMar/>
        </w:tcPr>
        <w:p w:rsidR="1AA3B55C" w:rsidP="1AA3B55C" w:rsidRDefault="1AA3B55C" w14:paraId="61942928" w14:textId="52274BBE">
          <w:pPr>
            <w:pStyle w:val="Header"/>
            <w:bidi w:val="0"/>
            <w:jc w:val="center"/>
          </w:pPr>
        </w:p>
      </w:tc>
      <w:tc>
        <w:tcPr>
          <w:tcW w:w="4800" w:type="dxa"/>
          <w:tcMar/>
        </w:tcPr>
        <w:p w:rsidR="1AA3B55C" w:rsidP="1AA3B55C" w:rsidRDefault="1AA3B55C" w14:paraId="493A6BE8" w14:textId="6C36CE94">
          <w:pPr>
            <w:pStyle w:val="Header"/>
            <w:bidi w:val="0"/>
            <w:ind w:right="-115"/>
            <w:jc w:val="right"/>
          </w:pPr>
        </w:p>
      </w:tc>
    </w:tr>
  </w:tbl>
  <w:p w:rsidR="1AA3B55C" w:rsidP="1AA3B55C" w:rsidRDefault="1AA3B55C" w14:paraId="171F397D" w14:textId="12337381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1AA3B55C" w:rsidTr="1AA3B55C" w14:paraId="7DAEF4F7">
      <w:trPr>
        <w:trHeight w:val="300"/>
      </w:trPr>
      <w:tc>
        <w:tcPr>
          <w:tcW w:w="4800" w:type="dxa"/>
          <w:tcMar/>
        </w:tcPr>
        <w:p w:rsidR="1AA3B55C" w:rsidP="1AA3B55C" w:rsidRDefault="1AA3B55C" w14:paraId="1A19ADE8" w14:textId="2A5AC59C">
          <w:pPr>
            <w:pStyle w:val="Header"/>
            <w:bidi w:val="0"/>
            <w:ind w:left="-115"/>
            <w:jc w:val="left"/>
          </w:pPr>
        </w:p>
      </w:tc>
      <w:tc>
        <w:tcPr>
          <w:tcW w:w="4800" w:type="dxa"/>
          <w:tcMar/>
        </w:tcPr>
        <w:p w:rsidR="1AA3B55C" w:rsidP="1AA3B55C" w:rsidRDefault="1AA3B55C" w14:paraId="1D77DDA1" w14:textId="4B38DA62">
          <w:pPr>
            <w:pStyle w:val="Header"/>
            <w:bidi w:val="0"/>
            <w:jc w:val="center"/>
          </w:pPr>
        </w:p>
      </w:tc>
      <w:tc>
        <w:tcPr>
          <w:tcW w:w="4800" w:type="dxa"/>
          <w:tcMar/>
        </w:tcPr>
        <w:p w:rsidR="1AA3B55C" w:rsidP="1AA3B55C" w:rsidRDefault="1AA3B55C" w14:paraId="18A27227" w14:textId="42D41836">
          <w:pPr>
            <w:pStyle w:val="Header"/>
            <w:bidi w:val="0"/>
            <w:ind w:right="-115"/>
            <w:jc w:val="right"/>
          </w:pPr>
        </w:p>
      </w:tc>
    </w:tr>
  </w:tbl>
  <w:p w:rsidR="1AA3B55C" w:rsidP="1AA3B55C" w:rsidRDefault="1AA3B55C" w14:paraId="307332F1" w14:textId="18612646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F44F80"/>
    <w:multiLevelType w:val="hybridMultilevel"/>
    <w:tmpl w:val="FE34B866"/>
    <w:lvl w:ilvl="0" w:tplc="3C8C33FE">
      <w:start w:val="5"/>
      <w:numFmt w:val="bullet"/>
      <w:lvlText w:val="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583471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53"/>
  <w:trackRevisions w:val="false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6F"/>
    <w:rsid w:val="00060496"/>
    <w:rsid w:val="00060A5F"/>
    <w:rsid w:val="000A3131"/>
    <w:rsid w:val="000D4534"/>
    <w:rsid w:val="00104C7A"/>
    <w:rsid w:val="00107AC3"/>
    <w:rsid w:val="001621A7"/>
    <w:rsid w:val="00180944"/>
    <w:rsid w:val="001A4261"/>
    <w:rsid w:val="001D1F70"/>
    <w:rsid w:val="001D7572"/>
    <w:rsid w:val="001E0012"/>
    <w:rsid w:val="001E0A60"/>
    <w:rsid w:val="001F0642"/>
    <w:rsid w:val="00221633"/>
    <w:rsid w:val="002221FD"/>
    <w:rsid w:val="00227C05"/>
    <w:rsid w:val="002522BE"/>
    <w:rsid w:val="00252AFD"/>
    <w:rsid w:val="00286EBF"/>
    <w:rsid w:val="00293902"/>
    <w:rsid w:val="00296B9D"/>
    <w:rsid w:val="002977A5"/>
    <w:rsid w:val="002C22DF"/>
    <w:rsid w:val="002C22EA"/>
    <w:rsid w:val="002E0234"/>
    <w:rsid w:val="0030455D"/>
    <w:rsid w:val="0032249D"/>
    <w:rsid w:val="00345547"/>
    <w:rsid w:val="00361F05"/>
    <w:rsid w:val="00385128"/>
    <w:rsid w:val="003F1116"/>
    <w:rsid w:val="00406302"/>
    <w:rsid w:val="0040793B"/>
    <w:rsid w:val="00420070"/>
    <w:rsid w:val="00430A23"/>
    <w:rsid w:val="00430A52"/>
    <w:rsid w:val="004407AA"/>
    <w:rsid w:val="00444152"/>
    <w:rsid w:val="00445786"/>
    <w:rsid w:val="00470BA6"/>
    <w:rsid w:val="004C42F4"/>
    <w:rsid w:val="004F43E6"/>
    <w:rsid w:val="00500357"/>
    <w:rsid w:val="00551801"/>
    <w:rsid w:val="0055547D"/>
    <w:rsid w:val="005748C6"/>
    <w:rsid w:val="00576A70"/>
    <w:rsid w:val="005841B9"/>
    <w:rsid w:val="005946D1"/>
    <w:rsid w:val="005C54AE"/>
    <w:rsid w:val="005F632F"/>
    <w:rsid w:val="00635A7D"/>
    <w:rsid w:val="006473C2"/>
    <w:rsid w:val="006737AA"/>
    <w:rsid w:val="006B606F"/>
    <w:rsid w:val="006D19CE"/>
    <w:rsid w:val="006D5EE7"/>
    <w:rsid w:val="006D6925"/>
    <w:rsid w:val="00743CBE"/>
    <w:rsid w:val="007615FE"/>
    <w:rsid w:val="007747FF"/>
    <w:rsid w:val="0077504C"/>
    <w:rsid w:val="00781926"/>
    <w:rsid w:val="007B3F87"/>
    <w:rsid w:val="007D783A"/>
    <w:rsid w:val="007F0301"/>
    <w:rsid w:val="00806319"/>
    <w:rsid w:val="0081410A"/>
    <w:rsid w:val="00820E27"/>
    <w:rsid w:val="00850D18"/>
    <w:rsid w:val="00905A7D"/>
    <w:rsid w:val="00905B74"/>
    <w:rsid w:val="00924B06"/>
    <w:rsid w:val="00930B36"/>
    <w:rsid w:val="009550F6"/>
    <w:rsid w:val="009571E2"/>
    <w:rsid w:val="009800BE"/>
    <w:rsid w:val="00990EF9"/>
    <w:rsid w:val="00996745"/>
    <w:rsid w:val="009A42CC"/>
    <w:rsid w:val="009B2197"/>
    <w:rsid w:val="009B271E"/>
    <w:rsid w:val="009F4532"/>
    <w:rsid w:val="00A1382B"/>
    <w:rsid w:val="00A13A09"/>
    <w:rsid w:val="00A368C1"/>
    <w:rsid w:val="00A5357C"/>
    <w:rsid w:val="00A90738"/>
    <w:rsid w:val="00A93159"/>
    <w:rsid w:val="00AA22D9"/>
    <w:rsid w:val="00AC2189"/>
    <w:rsid w:val="00AC33A3"/>
    <w:rsid w:val="00AF48C5"/>
    <w:rsid w:val="00AF76BC"/>
    <w:rsid w:val="00AF7CD8"/>
    <w:rsid w:val="00B73FF0"/>
    <w:rsid w:val="00BA0BA2"/>
    <w:rsid w:val="00C36C6E"/>
    <w:rsid w:val="00C67606"/>
    <w:rsid w:val="00CD0933"/>
    <w:rsid w:val="00CD24EC"/>
    <w:rsid w:val="00D0244E"/>
    <w:rsid w:val="00D11674"/>
    <w:rsid w:val="00D239A7"/>
    <w:rsid w:val="00D4202F"/>
    <w:rsid w:val="00D467F8"/>
    <w:rsid w:val="00DB04E3"/>
    <w:rsid w:val="00DB0F60"/>
    <w:rsid w:val="00DB4032"/>
    <w:rsid w:val="00DE16CB"/>
    <w:rsid w:val="00DF1CBA"/>
    <w:rsid w:val="00E01858"/>
    <w:rsid w:val="00E16831"/>
    <w:rsid w:val="00E25817"/>
    <w:rsid w:val="00E556B9"/>
    <w:rsid w:val="00E660EB"/>
    <w:rsid w:val="00E716E8"/>
    <w:rsid w:val="00E83E28"/>
    <w:rsid w:val="00EB2456"/>
    <w:rsid w:val="00EC5F06"/>
    <w:rsid w:val="00EC7BE1"/>
    <w:rsid w:val="00EE4BDE"/>
    <w:rsid w:val="00EF1570"/>
    <w:rsid w:val="00EF5BF5"/>
    <w:rsid w:val="00F06C8B"/>
    <w:rsid w:val="00F53274"/>
    <w:rsid w:val="00F727A8"/>
    <w:rsid w:val="00F825C5"/>
    <w:rsid w:val="00F9549F"/>
    <w:rsid w:val="00FA1FD0"/>
    <w:rsid w:val="00FA74D1"/>
    <w:rsid w:val="00FC2523"/>
    <w:rsid w:val="00FC7940"/>
    <w:rsid w:val="00FE120A"/>
    <w:rsid w:val="00FE5A77"/>
    <w:rsid w:val="00FF5003"/>
    <w:rsid w:val="029F3428"/>
    <w:rsid w:val="03513124"/>
    <w:rsid w:val="0393AC24"/>
    <w:rsid w:val="03BD1994"/>
    <w:rsid w:val="03F390F9"/>
    <w:rsid w:val="08D3A8C2"/>
    <w:rsid w:val="0979E0BB"/>
    <w:rsid w:val="0AD8EB2A"/>
    <w:rsid w:val="0B35FFAE"/>
    <w:rsid w:val="0C0DA844"/>
    <w:rsid w:val="0C821086"/>
    <w:rsid w:val="0F9E0019"/>
    <w:rsid w:val="0FADC995"/>
    <w:rsid w:val="0FADC995"/>
    <w:rsid w:val="10E28BDC"/>
    <w:rsid w:val="11ECED13"/>
    <w:rsid w:val="144259F8"/>
    <w:rsid w:val="150B1670"/>
    <w:rsid w:val="17103054"/>
    <w:rsid w:val="17F7B191"/>
    <w:rsid w:val="181DDE77"/>
    <w:rsid w:val="18A92A56"/>
    <w:rsid w:val="19745691"/>
    <w:rsid w:val="1AA3B55C"/>
    <w:rsid w:val="1B60ACCB"/>
    <w:rsid w:val="1C710493"/>
    <w:rsid w:val="1FAEAA9B"/>
    <w:rsid w:val="2074BED0"/>
    <w:rsid w:val="2250F981"/>
    <w:rsid w:val="28C2BD40"/>
    <w:rsid w:val="2D8F56A6"/>
    <w:rsid w:val="2D8F56A6"/>
    <w:rsid w:val="2F3702E4"/>
    <w:rsid w:val="364B4A5F"/>
    <w:rsid w:val="37220BC7"/>
    <w:rsid w:val="3A0E80A4"/>
    <w:rsid w:val="3A5B37EC"/>
    <w:rsid w:val="3A672488"/>
    <w:rsid w:val="3B64E86C"/>
    <w:rsid w:val="44F75109"/>
    <w:rsid w:val="44F75109"/>
    <w:rsid w:val="47A0260D"/>
    <w:rsid w:val="47A0260D"/>
    <w:rsid w:val="4A506E2F"/>
    <w:rsid w:val="4B3017A5"/>
    <w:rsid w:val="4B3017A5"/>
    <w:rsid w:val="4E660D29"/>
    <w:rsid w:val="51917A7F"/>
    <w:rsid w:val="52A00626"/>
    <w:rsid w:val="53B1E6E1"/>
    <w:rsid w:val="5695936B"/>
    <w:rsid w:val="569597DD"/>
    <w:rsid w:val="57F45314"/>
    <w:rsid w:val="5B303C57"/>
    <w:rsid w:val="5C4907FD"/>
    <w:rsid w:val="5C4907FD"/>
    <w:rsid w:val="5E8A4D12"/>
    <w:rsid w:val="5F1B779A"/>
    <w:rsid w:val="603A10AA"/>
    <w:rsid w:val="6096A4E2"/>
    <w:rsid w:val="63B70F12"/>
    <w:rsid w:val="680EDCEA"/>
    <w:rsid w:val="6A0EDF78"/>
    <w:rsid w:val="6E6951CE"/>
    <w:rsid w:val="6F70FB57"/>
    <w:rsid w:val="6FD42EB6"/>
    <w:rsid w:val="70F7A0FB"/>
    <w:rsid w:val="7256CF7F"/>
    <w:rsid w:val="742DC9C9"/>
    <w:rsid w:val="763029BE"/>
    <w:rsid w:val="79857DA1"/>
    <w:rsid w:val="7D03E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9B3519"/>
  <w15:docId w15:val="{A5E66D93-3FFB-422B-BF4B-7D7F163CF25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8C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093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D093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271E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B271E"/>
  </w:style>
  <w:style w:type="paragraph" w:styleId="Footer">
    <w:name w:val="footer"/>
    <w:basedOn w:val="Normal"/>
    <w:link w:val="FooterChar"/>
    <w:uiPriority w:val="99"/>
    <w:unhideWhenUsed/>
    <w:rsid w:val="009B271E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B271E"/>
  </w:style>
  <w:style w:type="character" w:styleId="Hyperlink">
    <w:name w:val="Hyperlink"/>
    <w:basedOn w:val="DefaultParagraphFont"/>
    <w:uiPriority w:val="99"/>
    <w:unhideWhenUsed/>
    <w:rsid w:val="00E716E8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0244E"/>
  </w:style>
  <w:style w:type="paragraph" w:styleId="ListParagraph">
    <w:name w:val="List Paragraph"/>
    <w:basedOn w:val="Normal"/>
    <w:uiPriority w:val="34"/>
    <w:qFormat/>
    <w:rsid w:val="005841B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841B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eader" Target="header.xml" Id="R96ef9a2d36b5440d" /><Relationship Type="http://schemas.openxmlformats.org/officeDocument/2006/relationships/header" Target="header2.xml" Id="Rfed8c00830664ee7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http://www.qc.cuny.edu/assessment" TargetMode="External" Id="R70966e77f9bd493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bdba73-8d30-4a4e-9658-7b540756076b">
      <Terms xmlns="http://schemas.microsoft.com/office/infopath/2007/PartnerControls"/>
    </lcf76f155ced4ddcb4097134ff3c332f>
    <TaxCatchAll xmlns="f40285a5-8f78-481c-8186-03c96da83a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F2212B7367E747BDB07A23A878AF33" ma:contentTypeVersion="11" ma:contentTypeDescription="Create a new document." ma:contentTypeScope="" ma:versionID="891e59769becaa7db44bb316985a6d5d">
  <xsd:schema xmlns:xsd="http://www.w3.org/2001/XMLSchema" xmlns:xs="http://www.w3.org/2001/XMLSchema" xmlns:p="http://schemas.microsoft.com/office/2006/metadata/properties" xmlns:ns2="6dbdba73-8d30-4a4e-9658-7b540756076b" xmlns:ns3="f40285a5-8f78-481c-8186-03c96da83a56" targetNamespace="http://schemas.microsoft.com/office/2006/metadata/properties" ma:root="true" ma:fieldsID="6e9760fb9c68dbc4e82d6e31e432ea19" ns2:_="" ns3:_="">
    <xsd:import namespace="6dbdba73-8d30-4a4e-9658-7b540756076b"/>
    <xsd:import namespace="f40285a5-8f78-481c-8186-03c96da83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ba73-8d30-4a4e-9658-7b5407560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2597c87-0a2f-4bcb-98aa-a355c72904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285a5-8f78-481c-8186-03c96da83a5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434a564-68c3-46e8-a522-f7682301533c}" ma:internalName="TaxCatchAll" ma:showField="CatchAllData" ma:web="f40285a5-8f78-481c-8186-03c96da83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170E19-1BE8-49A6-85FD-99D550ACA322}">
  <ds:schemaRefs>
    <ds:schemaRef ds:uri="http://schemas.microsoft.com/office/2006/metadata/properties"/>
    <ds:schemaRef ds:uri="http://schemas.microsoft.com/office/infopath/2007/PartnerControls"/>
    <ds:schemaRef ds:uri="6dbdba73-8d30-4a4e-9658-7b540756076b"/>
    <ds:schemaRef ds:uri="f40285a5-8f78-481c-8186-03c96da83a56"/>
  </ds:schemaRefs>
</ds:datastoreItem>
</file>

<file path=customXml/itemProps2.xml><?xml version="1.0" encoding="utf-8"?>
<ds:datastoreItem xmlns:ds="http://schemas.openxmlformats.org/officeDocument/2006/customXml" ds:itemID="{CA465955-03A7-464D-9A17-0F8DDF1FDC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E4E66-9C1E-469A-8839-E8F755921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dba73-8d30-4a4e-9658-7b540756076b"/>
    <ds:schemaRef ds:uri="f40285a5-8f78-481c-8186-03c96da83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0094F5-0A2E-4B6D-AD95-AE36A99B7EE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Nagler</dc:creator>
  <cp:keywords/>
  <cp:lastModifiedBy>Christopher Hanusa</cp:lastModifiedBy>
  <cp:revision>12</cp:revision>
  <cp:lastPrinted>2015-04-17T21:34:00Z</cp:lastPrinted>
  <dcterms:created xsi:type="dcterms:W3CDTF">2024-02-26T17:21:00Z</dcterms:created>
  <dcterms:modified xsi:type="dcterms:W3CDTF">2025-02-28T17:45:30Z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0x010100C8F2212B7367E747BDB07A23A878AF33</vt:lpwstr>
  </property>
  <property fmtid="{D5CDD505-2E9C-101B-9397-08002B2CF9AE}" pid="3" name="MediaServiceImageTags">
    <vt:lpwstr/>
  </property>
</Properties>
</file>