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41A1C" w14:textId="79A9CA62" w:rsidR="00172522" w:rsidRPr="00172522" w:rsidRDefault="00172522" w:rsidP="00172522">
      <w:pPr>
        <w:jc w:val="center"/>
        <w:rPr>
          <w:rFonts w:ascii="Calibri" w:hAnsi="Calibri" w:cs="Calibri"/>
          <w:b/>
          <w:bCs/>
          <w:sz w:val="22"/>
          <w:szCs w:val="22"/>
        </w:rPr>
      </w:pPr>
      <w:r w:rsidRPr="00172522">
        <w:rPr>
          <w:rFonts w:ascii="Calibri" w:hAnsi="Calibri" w:cs="Calibri"/>
          <w:b/>
          <w:bCs/>
          <w:sz w:val="22"/>
          <w:szCs w:val="22"/>
        </w:rPr>
        <w:t>Transfer to Human Development and Family Science Program at Quens College</w:t>
      </w:r>
    </w:p>
    <w:p w14:paraId="2E4B995E" w14:textId="77777777" w:rsidR="00172522" w:rsidRDefault="00172522" w:rsidP="006B0B9A">
      <w:pPr>
        <w:rPr>
          <w:rFonts w:ascii="Calibri" w:hAnsi="Calibri" w:cs="Calibri"/>
          <w:sz w:val="22"/>
          <w:szCs w:val="22"/>
        </w:rPr>
      </w:pPr>
    </w:p>
    <w:p w14:paraId="1C50EE5A" w14:textId="6565A8C6" w:rsidR="00172522" w:rsidRPr="00172522" w:rsidRDefault="00172522" w:rsidP="00172522">
      <w:pPr>
        <w:spacing w:after="160" w:line="278" w:lineRule="auto"/>
        <w:rPr>
          <w:rFonts w:ascii="Calibri" w:hAnsi="Calibri" w:cs="Calibri"/>
          <w:color w:val="000000"/>
          <w:sz w:val="22"/>
          <w:szCs w:val="22"/>
        </w:rPr>
      </w:pPr>
      <w:r w:rsidRPr="00172522">
        <w:rPr>
          <w:rFonts w:ascii="Calibri" w:eastAsiaTheme="minorHAnsi" w:hAnsi="Calibri" w:cs="Calibri"/>
          <w:sz w:val="22"/>
          <w:szCs w:val="22"/>
        </w:rPr>
        <w:t>The</w:t>
      </w:r>
      <w:r w:rsidRPr="00172522">
        <w:rPr>
          <w:rFonts w:ascii="Calibri" w:eastAsiaTheme="minorHAnsi" w:hAnsi="Calibri" w:cs="Calibri"/>
          <w:b/>
          <w:bCs/>
          <w:sz w:val="22"/>
          <w:szCs w:val="22"/>
        </w:rPr>
        <w:t xml:space="preserve"> </w:t>
      </w:r>
      <w:hyperlink r:id="rId4" w:history="1">
        <w:r w:rsidRPr="00172522">
          <w:rPr>
            <w:rStyle w:val="Hyperlink"/>
            <w:rFonts w:ascii="Calibri" w:eastAsiaTheme="minorHAnsi" w:hAnsi="Calibri" w:cs="Calibri"/>
            <w:b/>
            <w:bCs/>
            <w:sz w:val="22"/>
            <w:szCs w:val="22"/>
          </w:rPr>
          <w:t>Human Services Program</w:t>
        </w:r>
      </w:hyperlink>
      <w:r w:rsidRPr="00172522">
        <w:rPr>
          <w:rFonts w:ascii="Calibri" w:eastAsiaTheme="minorHAnsi" w:hAnsi="Calibri" w:cs="Calibri"/>
          <w:b/>
          <w:bCs/>
          <w:sz w:val="22"/>
          <w:szCs w:val="22"/>
        </w:rPr>
        <w:t xml:space="preserve"> </w:t>
      </w:r>
      <w:r w:rsidR="007842BE" w:rsidRPr="007842BE">
        <w:rPr>
          <w:rFonts w:ascii="Calibri" w:eastAsiaTheme="minorHAnsi" w:hAnsi="Calibri" w:cs="Calibri"/>
          <w:sz w:val="22"/>
          <w:szCs w:val="22"/>
        </w:rPr>
        <w:t xml:space="preserve">(AS) </w:t>
      </w:r>
      <w:r w:rsidRPr="00172522">
        <w:rPr>
          <w:rFonts w:ascii="Calibri" w:eastAsiaTheme="minorHAnsi" w:hAnsi="Calibri" w:cs="Calibri"/>
          <w:b/>
          <w:bCs/>
          <w:sz w:val="22"/>
          <w:szCs w:val="22"/>
        </w:rPr>
        <w:t>i</w:t>
      </w:r>
      <w:r w:rsidRPr="00172522">
        <w:rPr>
          <w:rFonts w:ascii="Calibri" w:eastAsiaTheme="minorHAnsi" w:hAnsi="Calibri" w:cs="Calibri"/>
          <w:sz w:val="22"/>
          <w:szCs w:val="22"/>
        </w:rPr>
        <w:t>n the</w:t>
      </w:r>
      <w:r>
        <w:rPr>
          <w:rFonts w:ascii="Calibri" w:eastAsiaTheme="minorHAnsi" w:hAnsi="Calibri" w:cs="Calibri"/>
          <w:b/>
          <w:bCs/>
          <w:sz w:val="22"/>
          <w:szCs w:val="22"/>
        </w:rPr>
        <w:t xml:space="preserve"> </w:t>
      </w:r>
      <w:r w:rsidRPr="00172522">
        <w:rPr>
          <w:rFonts w:ascii="Calibri" w:eastAsiaTheme="minorHAnsi" w:hAnsi="Calibri" w:cs="Calibri"/>
          <w:sz w:val="22"/>
          <w:szCs w:val="22"/>
        </w:rPr>
        <w:t>Education, Health, and Human Services</w:t>
      </w:r>
      <w:r w:rsidRPr="00172522">
        <w:rPr>
          <w:rFonts w:ascii="Calibri" w:eastAsiaTheme="minorHAnsi" w:hAnsi="Calibri" w:cs="Calibri"/>
          <w:b/>
          <w:bCs/>
          <w:kern w:val="2"/>
          <w:sz w:val="22"/>
          <w:szCs w:val="22"/>
          <w14:ligatures w14:val="standardContextual"/>
        </w:rPr>
        <w:t xml:space="preserve"> </w:t>
      </w:r>
      <w:r>
        <w:rPr>
          <w:rFonts w:ascii="Calibri" w:eastAsiaTheme="minorHAnsi" w:hAnsi="Calibri" w:cs="Calibri"/>
          <w:kern w:val="2"/>
          <w:sz w:val="22"/>
          <w:szCs w:val="22"/>
          <w14:ligatures w14:val="standardContextual"/>
        </w:rPr>
        <w:t>Department</w:t>
      </w:r>
      <w:r w:rsidRPr="00172522">
        <w:rPr>
          <w:rFonts w:ascii="Calibri" w:eastAsiaTheme="minorHAnsi" w:hAnsi="Calibri" w:cs="Calibri"/>
          <w:b/>
          <w:bCs/>
          <w:kern w:val="2"/>
          <w:sz w:val="22"/>
          <w:szCs w:val="22"/>
          <w14:ligatures w14:val="standardContextual"/>
        </w:rPr>
        <w:t xml:space="preserve"> </w:t>
      </w:r>
      <w:r w:rsidRPr="00172522">
        <w:rPr>
          <w:rFonts w:ascii="Calibri" w:eastAsiaTheme="minorHAnsi" w:hAnsi="Calibri" w:cs="Calibri"/>
          <w:sz w:val="22"/>
          <w:szCs w:val="22"/>
        </w:rPr>
        <w:t>at Suffolk County Community College (SCCC) has several courses approved as equivalences in the</w:t>
      </w:r>
      <w:r w:rsidRPr="00172522">
        <w:rPr>
          <w:rFonts w:ascii="Calibri" w:eastAsiaTheme="minorHAnsi" w:hAnsi="Calibri" w:cs="Calibri"/>
          <w:b/>
          <w:bCs/>
          <w:sz w:val="22"/>
          <w:szCs w:val="22"/>
        </w:rPr>
        <w:t xml:space="preserve"> </w:t>
      </w:r>
      <w:hyperlink r:id="rId5" w:history="1">
        <w:r w:rsidRPr="00172522">
          <w:rPr>
            <w:rFonts w:ascii="Calibri" w:eastAsiaTheme="minorHAnsi" w:hAnsi="Calibri" w:cs="Calibri"/>
            <w:b/>
            <w:bCs/>
            <w:color w:val="467886" w:themeColor="hyperlink"/>
            <w:sz w:val="22"/>
            <w:szCs w:val="22"/>
            <w:u w:val="single"/>
          </w:rPr>
          <w:t>Human Development and Family Science (HDFS) Program</w:t>
        </w:r>
      </w:hyperlink>
      <w:r w:rsidRPr="00172522">
        <w:rPr>
          <w:rFonts w:ascii="Calibri" w:eastAsiaTheme="minorHAnsi" w:hAnsi="Calibri" w:cs="Calibri"/>
          <w:color w:val="000000"/>
          <w:sz w:val="22"/>
          <w:szCs w:val="22"/>
        </w:rPr>
        <w:t xml:space="preserve"> (BA) in the Department of Family, Nutrition and Exercise Sciences (FNES) at Queens College. </w:t>
      </w:r>
      <w:r w:rsidRPr="00172522">
        <w:rPr>
          <w:rFonts w:ascii="Calibri" w:hAnsi="Calibri" w:cs="Calibri"/>
          <w:color w:val="000000"/>
          <w:sz w:val="22"/>
          <w:szCs w:val="22"/>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67D4C171" w14:textId="541941CD" w:rsidR="00172522" w:rsidRPr="00172522" w:rsidRDefault="00172522" w:rsidP="00172522">
      <w:pPr>
        <w:shd w:val="clear" w:color="auto" w:fill="FFFFFF"/>
        <w:rPr>
          <w:rFonts w:ascii="Calibri" w:hAnsi="Calibri" w:cs="Calibri"/>
          <w:color w:val="000000"/>
          <w:sz w:val="22"/>
          <w:szCs w:val="22"/>
        </w:rPr>
      </w:pPr>
      <w:r w:rsidRPr="00172522">
        <w:rPr>
          <w:rFonts w:ascii="Calibri" w:hAnsi="Calibri" w:cs="Calibri"/>
          <w:color w:val="000000"/>
          <w:sz w:val="22"/>
          <w:szCs w:val="22"/>
        </w:rPr>
        <w:t xml:space="preserve">Contacts: Caitlin Compton-Almo, Program Director, </w:t>
      </w:r>
      <w:r>
        <w:rPr>
          <w:rFonts w:ascii="Calibri" w:hAnsi="Calibri" w:cs="Calibri"/>
          <w:color w:val="000000"/>
          <w:sz w:val="22"/>
          <w:szCs w:val="22"/>
        </w:rPr>
        <w:t xml:space="preserve">Suffolk Community College </w:t>
      </w:r>
      <w:hyperlink r:id="rId6" w:history="1">
        <w:r w:rsidRPr="009E46A9">
          <w:rPr>
            <w:rStyle w:val="Hyperlink"/>
            <w:rFonts w:ascii="Calibri" w:hAnsi="Calibri" w:cs="Calibri"/>
            <w:sz w:val="22"/>
            <w:szCs w:val="22"/>
          </w:rPr>
          <w:t>comptoc@sunysuffolk.edu</w:t>
        </w:r>
      </w:hyperlink>
    </w:p>
    <w:p w14:paraId="680E0894" w14:textId="77777777" w:rsidR="00172522" w:rsidRPr="00172522" w:rsidRDefault="00172522" w:rsidP="00172522">
      <w:pPr>
        <w:shd w:val="clear" w:color="auto" w:fill="FFFFFF"/>
        <w:rPr>
          <w:rFonts w:ascii="Calibri" w:hAnsi="Calibri" w:cs="Calibri"/>
          <w:color w:val="000000"/>
          <w:sz w:val="22"/>
          <w:szCs w:val="22"/>
        </w:rPr>
      </w:pPr>
      <w:r w:rsidRPr="00172522">
        <w:rPr>
          <w:rFonts w:ascii="Calibri" w:hAnsi="Calibri" w:cs="Calibri"/>
          <w:color w:val="000000"/>
          <w:sz w:val="22"/>
          <w:szCs w:val="22"/>
        </w:rPr>
        <w:t xml:space="preserve">Mihaela Robila, Program Director Queens College   </w:t>
      </w:r>
      <w:hyperlink r:id="rId7" w:history="1">
        <w:r w:rsidRPr="00172522">
          <w:rPr>
            <w:rFonts w:ascii="Calibri" w:hAnsi="Calibri" w:cs="Calibri"/>
            <w:color w:val="467886" w:themeColor="hyperlink"/>
            <w:sz w:val="22"/>
            <w:szCs w:val="22"/>
            <w:u w:val="single"/>
          </w:rPr>
          <w:t>Mihaela.Robila@qc.cuny.edu</w:t>
        </w:r>
      </w:hyperlink>
      <w:r w:rsidRPr="00172522">
        <w:rPr>
          <w:rFonts w:ascii="Calibri" w:hAnsi="Calibri" w:cs="Calibri"/>
          <w:color w:val="000000"/>
          <w:sz w:val="22"/>
          <w:szCs w:val="22"/>
        </w:rPr>
        <w:t xml:space="preserve">   </w:t>
      </w:r>
    </w:p>
    <w:p w14:paraId="7D6C119E" w14:textId="77777777" w:rsidR="00172522" w:rsidRPr="00172522" w:rsidRDefault="00172522" w:rsidP="00172522">
      <w:pPr>
        <w:shd w:val="clear" w:color="auto" w:fill="FFFFFF"/>
        <w:rPr>
          <w:rFonts w:ascii="Calibri" w:hAnsi="Calibri" w:cs="Calibri"/>
          <w:color w:val="000000"/>
          <w:sz w:val="22"/>
          <w:szCs w:val="22"/>
        </w:rPr>
      </w:pPr>
    </w:p>
    <w:p w14:paraId="03B71E3B" w14:textId="6F74B3E5" w:rsidR="00980131" w:rsidRPr="00980131" w:rsidRDefault="00172522" w:rsidP="001829A5">
      <w:pPr>
        <w:shd w:val="clear" w:color="auto" w:fill="FFFFFF"/>
        <w:rPr>
          <w:rFonts w:ascii="Calibri" w:hAnsi="Calibri" w:cs="Calibri"/>
          <w:sz w:val="22"/>
          <w:szCs w:val="22"/>
        </w:rPr>
      </w:pPr>
      <w:r w:rsidRPr="00172522">
        <w:rPr>
          <w:rFonts w:ascii="Calibri" w:hAnsi="Calibri" w:cs="Calibri"/>
          <w:color w:val="000000"/>
          <w:sz w:val="22"/>
          <w:szCs w:val="22"/>
        </w:rPr>
        <w:t>The following courses have been approved for transfer equivalencies:</w:t>
      </w:r>
    </w:p>
    <w:tbl>
      <w:tblPr>
        <w:tblpPr w:leftFromText="180" w:rightFromText="180" w:vertAnchor="text" w:horzAnchor="margin" w:tblpY="166"/>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473"/>
        <w:gridCol w:w="3219"/>
        <w:gridCol w:w="473"/>
        <w:gridCol w:w="1078"/>
      </w:tblGrid>
      <w:tr w:rsidR="00741877" w:rsidRPr="00980131" w14:paraId="353F4090" w14:textId="77777777" w:rsidTr="00741877">
        <w:trPr>
          <w:tblHeader/>
        </w:trPr>
        <w:tc>
          <w:tcPr>
            <w:tcW w:w="4137" w:type="dxa"/>
            <w:gridSpan w:val="2"/>
            <w:vAlign w:val="center"/>
          </w:tcPr>
          <w:p w14:paraId="387A39AC" w14:textId="77777777" w:rsidR="00741877" w:rsidRPr="00980131" w:rsidRDefault="00741877" w:rsidP="00980131">
            <w:pPr>
              <w:jc w:val="center"/>
              <w:rPr>
                <w:rFonts w:ascii="Calibri" w:hAnsi="Calibri" w:cs="Calibri"/>
                <w:b/>
                <w:sz w:val="22"/>
                <w:szCs w:val="22"/>
              </w:rPr>
            </w:pPr>
            <w:r w:rsidRPr="00980131">
              <w:rPr>
                <w:rFonts w:ascii="Calibri" w:hAnsi="Calibri" w:cs="Calibri"/>
                <w:b/>
                <w:sz w:val="22"/>
                <w:szCs w:val="22"/>
              </w:rPr>
              <w:t>Suffolk Community College</w:t>
            </w:r>
          </w:p>
        </w:tc>
        <w:tc>
          <w:tcPr>
            <w:tcW w:w="3692" w:type="dxa"/>
            <w:gridSpan w:val="2"/>
            <w:vAlign w:val="center"/>
          </w:tcPr>
          <w:p w14:paraId="44035D31" w14:textId="77777777" w:rsidR="00741877" w:rsidRPr="00980131" w:rsidRDefault="00741877" w:rsidP="00980131">
            <w:pPr>
              <w:jc w:val="center"/>
              <w:rPr>
                <w:rFonts w:ascii="Calibri" w:hAnsi="Calibri" w:cs="Calibri"/>
                <w:b/>
                <w:sz w:val="22"/>
                <w:szCs w:val="22"/>
              </w:rPr>
            </w:pPr>
            <w:r w:rsidRPr="00980131">
              <w:rPr>
                <w:rFonts w:ascii="Calibri" w:hAnsi="Calibri" w:cs="Calibri"/>
                <w:b/>
                <w:sz w:val="22"/>
                <w:szCs w:val="22"/>
              </w:rPr>
              <w:t>Queens College</w:t>
            </w:r>
          </w:p>
        </w:tc>
        <w:tc>
          <w:tcPr>
            <w:tcW w:w="1078" w:type="dxa"/>
            <w:vAlign w:val="center"/>
          </w:tcPr>
          <w:p w14:paraId="501AF53F" w14:textId="77777777" w:rsidR="00741877" w:rsidRPr="00980131" w:rsidRDefault="00741877" w:rsidP="00980131">
            <w:pPr>
              <w:jc w:val="center"/>
              <w:rPr>
                <w:rFonts w:ascii="Calibri" w:hAnsi="Calibri" w:cs="Calibri"/>
                <w:b/>
                <w:sz w:val="22"/>
                <w:szCs w:val="22"/>
              </w:rPr>
            </w:pPr>
          </w:p>
        </w:tc>
      </w:tr>
      <w:tr w:rsidR="00741877" w:rsidRPr="00980131" w14:paraId="376303FE" w14:textId="77777777" w:rsidTr="00741877">
        <w:trPr>
          <w:tblHeader/>
        </w:trPr>
        <w:tc>
          <w:tcPr>
            <w:tcW w:w="3664" w:type="dxa"/>
            <w:vAlign w:val="center"/>
          </w:tcPr>
          <w:p w14:paraId="5239B234" w14:textId="77777777" w:rsidR="00741877" w:rsidRPr="00980131" w:rsidRDefault="00741877" w:rsidP="00980131">
            <w:pPr>
              <w:rPr>
                <w:rFonts w:ascii="Calibri" w:hAnsi="Calibri" w:cs="Calibri"/>
                <w:b/>
                <w:sz w:val="22"/>
                <w:szCs w:val="22"/>
              </w:rPr>
            </w:pPr>
            <w:r w:rsidRPr="00980131">
              <w:rPr>
                <w:rFonts w:ascii="Calibri" w:hAnsi="Calibri" w:cs="Calibri"/>
                <w:b/>
                <w:sz w:val="22"/>
                <w:szCs w:val="22"/>
              </w:rPr>
              <w:t xml:space="preserve">Course and Title </w:t>
            </w:r>
          </w:p>
        </w:tc>
        <w:tc>
          <w:tcPr>
            <w:tcW w:w="473" w:type="dxa"/>
            <w:vAlign w:val="center"/>
          </w:tcPr>
          <w:p w14:paraId="0A765806" w14:textId="77777777" w:rsidR="00741877" w:rsidRPr="00980131" w:rsidRDefault="00741877" w:rsidP="00980131">
            <w:pPr>
              <w:rPr>
                <w:rFonts w:ascii="Calibri" w:hAnsi="Calibri" w:cs="Calibri"/>
                <w:b/>
                <w:sz w:val="22"/>
                <w:szCs w:val="22"/>
              </w:rPr>
            </w:pPr>
            <w:r w:rsidRPr="00980131">
              <w:rPr>
                <w:rFonts w:ascii="Calibri" w:hAnsi="Calibri" w:cs="Calibri"/>
                <w:b/>
                <w:sz w:val="22"/>
                <w:szCs w:val="22"/>
              </w:rPr>
              <w:t>Cr.</w:t>
            </w:r>
          </w:p>
        </w:tc>
        <w:tc>
          <w:tcPr>
            <w:tcW w:w="3219" w:type="dxa"/>
            <w:vAlign w:val="center"/>
          </w:tcPr>
          <w:p w14:paraId="791B9D91" w14:textId="77777777" w:rsidR="00741877" w:rsidRPr="00980131" w:rsidRDefault="00741877" w:rsidP="00980131">
            <w:pPr>
              <w:rPr>
                <w:rFonts w:ascii="Calibri" w:hAnsi="Calibri" w:cs="Calibri"/>
                <w:b/>
                <w:sz w:val="22"/>
                <w:szCs w:val="22"/>
              </w:rPr>
            </w:pPr>
            <w:r w:rsidRPr="00980131">
              <w:rPr>
                <w:rFonts w:ascii="Calibri" w:hAnsi="Calibri" w:cs="Calibri"/>
                <w:b/>
                <w:sz w:val="22"/>
                <w:szCs w:val="22"/>
              </w:rPr>
              <w:t>Course and Title</w:t>
            </w:r>
          </w:p>
        </w:tc>
        <w:tc>
          <w:tcPr>
            <w:tcW w:w="473" w:type="dxa"/>
            <w:vAlign w:val="center"/>
          </w:tcPr>
          <w:p w14:paraId="3378B724" w14:textId="77777777" w:rsidR="00741877" w:rsidRPr="00980131" w:rsidRDefault="00741877" w:rsidP="00980131">
            <w:pPr>
              <w:rPr>
                <w:rFonts w:ascii="Calibri" w:hAnsi="Calibri" w:cs="Calibri"/>
                <w:b/>
                <w:sz w:val="22"/>
                <w:szCs w:val="22"/>
              </w:rPr>
            </w:pPr>
            <w:r w:rsidRPr="00980131">
              <w:rPr>
                <w:rFonts w:ascii="Calibri" w:hAnsi="Calibri" w:cs="Calibri"/>
                <w:b/>
                <w:sz w:val="22"/>
                <w:szCs w:val="22"/>
              </w:rPr>
              <w:t>Cr.</w:t>
            </w:r>
          </w:p>
        </w:tc>
        <w:tc>
          <w:tcPr>
            <w:tcW w:w="1078" w:type="dxa"/>
            <w:vAlign w:val="center"/>
          </w:tcPr>
          <w:p w14:paraId="3916B679" w14:textId="77777777" w:rsidR="00741877" w:rsidRPr="00980131" w:rsidRDefault="00741877" w:rsidP="00980131">
            <w:pPr>
              <w:jc w:val="center"/>
              <w:rPr>
                <w:rFonts w:ascii="Calibri" w:hAnsi="Calibri" w:cs="Calibri"/>
                <w:b/>
                <w:sz w:val="22"/>
                <w:szCs w:val="22"/>
              </w:rPr>
            </w:pPr>
            <w:r w:rsidRPr="00980131">
              <w:rPr>
                <w:rFonts w:ascii="Calibri" w:hAnsi="Calibri" w:cs="Calibri"/>
                <w:b/>
                <w:sz w:val="22"/>
                <w:szCs w:val="22"/>
              </w:rPr>
              <w:t>Transfer Credits Awarded</w:t>
            </w:r>
          </w:p>
        </w:tc>
      </w:tr>
      <w:tr w:rsidR="00741877" w:rsidRPr="00980131" w14:paraId="467A3D20" w14:textId="77777777" w:rsidTr="00741877">
        <w:tc>
          <w:tcPr>
            <w:tcW w:w="3664" w:type="dxa"/>
          </w:tcPr>
          <w:p w14:paraId="5DD90BDC"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HUS 101 Introduction to Social Welfare</w:t>
            </w:r>
          </w:p>
        </w:tc>
        <w:tc>
          <w:tcPr>
            <w:tcW w:w="473" w:type="dxa"/>
          </w:tcPr>
          <w:p w14:paraId="6AA8F1BA"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3</w:t>
            </w:r>
          </w:p>
        </w:tc>
        <w:tc>
          <w:tcPr>
            <w:tcW w:w="3219" w:type="dxa"/>
          </w:tcPr>
          <w:p w14:paraId="6E4E619B"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 xml:space="preserve">FNES 151: Families as Consumers </w:t>
            </w:r>
          </w:p>
        </w:tc>
        <w:tc>
          <w:tcPr>
            <w:tcW w:w="473" w:type="dxa"/>
          </w:tcPr>
          <w:p w14:paraId="50036CDF"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c>
          <w:tcPr>
            <w:tcW w:w="1078" w:type="dxa"/>
          </w:tcPr>
          <w:p w14:paraId="2E7480B4"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r>
      <w:tr w:rsidR="00741877" w:rsidRPr="00980131" w14:paraId="7317F1ED" w14:textId="77777777" w:rsidTr="00741877">
        <w:tc>
          <w:tcPr>
            <w:tcW w:w="3664" w:type="dxa"/>
          </w:tcPr>
          <w:p w14:paraId="28336F74"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HUS 103 Interviewing in Social Work Practice</w:t>
            </w:r>
          </w:p>
        </w:tc>
        <w:tc>
          <w:tcPr>
            <w:tcW w:w="473" w:type="dxa"/>
          </w:tcPr>
          <w:p w14:paraId="584787EF"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3</w:t>
            </w:r>
          </w:p>
        </w:tc>
        <w:tc>
          <w:tcPr>
            <w:tcW w:w="3219" w:type="dxa"/>
          </w:tcPr>
          <w:p w14:paraId="4B36D103"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 xml:space="preserve">FNES 147: Family Relations </w:t>
            </w:r>
          </w:p>
        </w:tc>
        <w:tc>
          <w:tcPr>
            <w:tcW w:w="473" w:type="dxa"/>
          </w:tcPr>
          <w:p w14:paraId="10FD3D3B"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c>
          <w:tcPr>
            <w:tcW w:w="1078" w:type="dxa"/>
          </w:tcPr>
          <w:p w14:paraId="5E22AB71"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r>
      <w:tr w:rsidR="00741877" w:rsidRPr="00980131" w14:paraId="724DCA0B" w14:textId="77777777" w:rsidTr="00741877">
        <w:tc>
          <w:tcPr>
            <w:tcW w:w="3664" w:type="dxa"/>
          </w:tcPr>
          <w:p w14:paraId="09C4603E"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HUS 201 Human Services Seminar and Field Practicum I</w:t>
            </w:r>
          </w:p>
        </w:tc>
        <w:tc>
          <w:tcPr>
            <w:tcW w:w="473" w:type="dxa"/>
          </w:tcPr>
          <w:p w14:paraId="4DACDE4C"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5</w:t>
            </w:r>
          </w:p>
        </w:tc>
        <w:tc>
          <w:tcPr>
            <w:tcW w:w="3219" w:type="dxa"/>
          </w:tcPr>
          <w:p w14:paraId="7BD8F727" w14:textId="105F254C" w:rsidR="00741877" w:rsidRPr="00980131" w:rsidRDefault="00741877" w:rsidP="00980131">
            <w:pPr>
              <w:rPr>
                <w:rFonts w:ascii="Calibri" w:hAnsi="Calibri" w:cs="Calibri"/>
                <w:sz w:val="22"/>
                <w:szCs w:val="22"/>
              </w:rPr>
            </w:pPr>
            <w:r w:rsidRPr="00980131">
              <w:rPr>
                <w:rFonts w:ascii="Calibri" w:hAnsi="Calibri" w:cs="Calibri"/>
                <w:sz w:val="22"/>
                <w:szCs w:val="22"/>
              </w:rPr>
              <w:t>FNES 376</w:t>
            </w:r>
            <w:r>
              <w:rPr>
                <w:rFonts w:ascii="Calibri" w:hAnsi="Calibri" w:cs="Calibri"/>
                <w:sz w:val="22"/>
                <w:szCs w:val="22"/>
              </w:rPr>
              <w:t>.1 &amp; 376.2</w:t>
            </w:r>
            <w:r w:rsidRPr="00980131">
              <w:rPr>
                <w:rFonts w:ascii="Calibri" w:hAnsi="Calibri" w:cs="Calibri"/>
                <w:sz w:val="22"/>
                <w:szCs w:val="22"/>
              </w:rPr>
              <w:t xml:space="preserve"> Fieldwork – Community</w:t>
            </w:r>
          </w:p>
        </w:tc>
        <w:tc>
          <w:tcPr>
            <w:tcW w:w="473" w:type="dxa"/>
          </w:tcPr>
          <w:p w14:paraId="4D8E8270"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c>
          <w:tcPr>
            <w:tcW w:w="1078" w:type="dxa"/>
          </w:tcPr>
          <w:p w14:paraId="6F2ED27C"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r>
      <w:tr w:rsidR="00741877" w:rsidRPr="00980131" w14:paraId="7AA40D52" w14:textId="77777777" w:rsidTr="00741877">
        <w:tc>
          <w:tcPr>
            <w:tcW w:w="3664" w:type="dxa"/>
          </w:tcPr>
          <w:p w14:paraId="3A537F32"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HUS 211 Human Services Seminar and Field Practicum II</w:t>
            </w:r>
          </w:p>
        </w:tc>
        <w:tc>
          <w:tcPr>
            <w:tcW w:w="473" w:type="dxa"/>
          </w:tcPr>
          <w:p w14:paraId="30437D67"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6</w:t>
            </w:r>
          </w:p>
        </w:tc>
        <w:tc>
          <w:tcPr>
            <w:tcW w:w="3219" w:type="dxa"/>
          </w:tcPr>
          <w:p w14:paraId="282EA2E6" w14:textId="77777777" w:rsidR="00741877" w:rsidRPr="00980131" w:rsidRDefault="00741877" w:rsidP="00980131">
            <w:pPr>
              <w:rPr>
                <w:rFonts w:ascii="Calibri" w:hAnsi="Calibri" w:cs="Calibri"/>
                <w:sz w:val="22"/>
                <w:szCs w:val="22"/>
              </w:rPr>
            </w:pPr>
            <w:r w:rsidRPr="00980131">
              <w:rPr>
                <w:rFonts w:ascii="Calibri" w:hAnsi="Calibri" w:cs="Calibri"/>
                <w:sz w:val="22"/>
                <w:szCs w:val="22"/>
              </w:rPr>
              <w:t xml:space="preserve">FNES 348: Family and Community Program Development                            </w:t>
            </w:r>
          </w:p>
        </w:tc>
        <w:tc>
          <w:tcPr>
            <w:tcW w:w="473" w:type="dxa"/>
          </w:tcPr>
          <w:p w14:paraId="202C1A2A"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c>
          <w:tcPr>
            <w:tcW w:w="1078" w:type="dxa"/>
          </w:tcPr>
          <w:p w14:paraId="56F4711B" w14:textId="77777777" w:rsidR="00741877" w:rsidRPr="00980131" w:rsidRDefault="00741877" w:rsidP="00980131">
            <w:pPr>
              <w:jc w:val="center"/>
              <w:rPr>
                <w:rFonts w:ascii="Calibri" w:hAnsi="Calibri" w:cs="Calibri"/>
                <w:sz w:val="22"/>
                <w:szCs w:val="22"/>
              </w:rPr>
            </w:pPr>
            <w:r w:rsidRPr="00980131">
              <w:rPr>
                <w:rFonts w:ascii="Calibri" w:hAnsi="Calibri" w:cs="Calibri"/>
                <w:sz w:val="22"/>
                <w:szCs w:val="22"/>
              </w:rPr>
              <w:t>3</w:t>
            </w:r>
          </w:p>
        </w:tc>
      </w:tr>
      <w:tr w:rsidR="00741877" w:rsidRPr="002B52B7" w14:paraId="79735A18" w14:textId="77777777" w:rsidTr="00741877">
        <w:tc>
          <w:tcPr>
            <w:tcW w:w="3664" w:type="dxa"/>
          </w:tcPr>
          <w:p w14:paraId="4CBB4B89" w14:textId="77777777" w:rsidR="00741877" w:rsidRPr="002B52B7" w:rsidRDefault="00741877" w:rsidP="00980131">
            <w:pPr>
              <w:rPr>
                <w:rFonts w:ascii="Calibri" w:hAnsi="Calibri" w:cs="Calibri"/>
                <w:sz w:val="22"/>
                <w:szCs w:val="22"/>
              </w:rPr>
            </w:pPr>
            <w:r w:rsidRPr="002B52B7">
              <w:rPr>
                <w:rFonts w:ascii="Calibri" w:hAnsi="Calibri" w:cs="Calibri"/>
                <w:sz w:val="22"/>
                <w:szCs w:val="22"/>
              </w:rPr>
              <w:t>PSY 215: Abnormal Psychology</w:t>
            </w:r>
          </w:p>
        </w:tc>
        <w:tc>
          <w:tcPr>
            <w:tcW w:w="473" w:type="dxa"/>
          </w:tcPr>
          <w:p w14:paraId="484D925F" w14:textId="77777777" w:rsidR="00741877" w:rsidRPr="002B52B7" w:rsidRDefault="00741877" w:rsidP="00980131">
            <w:pPr>
              <w:rPr>
                <w:rFonts w:ascii="Calibri" w:hAnsi="Calibri" w:cs="Calibri"/>
                <w:sz w:val="22"/>
                <w:szCs w:val="22"/>
              </w:rPr>
            </w:pPr>
            <w:r w:rsidRPr="002B52B7">
              <w:rPr>
                <w:rFonts w:ascii="Calibri" w:hAnsi="Calibri" w:cs="Calibri"/>
                <w:sz w:val="22"/>
                <w:szCs w:val="22"/>
              </w:rPr>
              <w:t>3</w:t>
            </w:r>
          </w:p>
        </w:tc>
        <w:tc>
          <w:tcPr>
            <w:tcW w:w="3219" w:type="dxa"/>
          </w:tcPr>
          <w:p w14:paraId="62F52AEA" w14:textId="0335C0E4" w:rsidR="00741877" w:rsidRPr="002B52B7" w:rsidRDefault="00741877" w:rsidP="00980131">
            <w:pPr>
              <w:rPr>
                <w:rFonts w:ascii="Calibri" w:hAnsi="Calibri" w:cs="Calibri"/>
                <w:sz w:val="22"/>
                <w:szCs w:val="22"/>
              </w:rPr>
            </w:pPr>
            <w:r>
              <w:rPr>
                <w:rFonts w:ascii="Calibri" w:hAnsi="Calibri" w:cs="Calibri"/>
                <w:sz w:val="22"/>
                <w:szCs w:val="22"/>
              </w:rPr>
              <w:t xml:space="preserve">Transfer as PSY 221 substitute for </w:t>
            </w:r>
            <w:r w:rsidRPr="002B52B7">
              <w:rPr>
                <w:rFonts w:ascii="Calibri" w:hAnsi="Calibri" w:cs="Calibri"/>
                <w:sz w:val="22"/>
                <w:szCs w:val="22"/>
              </w:rPr>
              <w:t xml:space="preserve">FNES 248: Problems in the Family </w:t>
            </w:r>
          </w:p>
        </w:tc>
        <w:tc>
          <w:tcPr>
            <w:tcW w:w="473" w:type="dxa"/>
          </w:tcPr>
          <w:p w14:paraId="727C3C21" w14:textId="77777777" w:rsidR="00741877" w:rsidRPr="002B52B7" w:rsidRDefault="00741877" w:rsidP="00980131">
            <w:pPr>
              <w:jc w:val="center"/>
              <w:rPr>
                <w:rFonts w:ascii="Calibri" w:hAnsi="Calibri" w:cs="Calibri"/>
                <w:sz w:val="22"/>
                <w:szCs w:val="22"/>
              </w:rPr>
            </w:pPr>
            <w:r w:rsidRPr="002B52B7">
              <w:rPr>
                <w:rFonts w:ascii="Calibri" w:hAnsi="Calibri" w:cs="Calibri"/>
                <w:sz w:val="22"/>
                <w:szCs w:val="22"/>
              </w:rPr>
              <w:t>3</w:t>
            </w:r>
          </w:p>
        </w:tc>
        <w:tc>
          <w:tcPr>
            <w:tcW w:w="1078" w:type="dxa"/>
          </w:tcPr>
          <w:p w14:paraId="231BB820" w14:textId="48A67D5D" w:rsidR="00741877" w:rsidRPr="002B52B7" w:rsidRDefault="00741877" w:rsidP="00980131">
            <w:pPr>
              <w:jc w:val="center"/>
              <w:rPr>
                <w:rFonts w:ascii="Calibri" w:hAnsi="Calibri" w:cs="Calibri"/>
                <w:sz w:val="22"/>
                <w:szCs w:val="22"/>
              </w:rPr>
            </w:pPr>
            <w:r>
              <w:rPr>
                <w:rFonts w:ascii="Calibri" w:hAnsi="Calibri" w:cs="Calibri"/>
                <w:sz w:val="22"/>
                <w:szCs w:val="22"/>
              </w:rPr>
              <w:t>3</w:t>
            </w:r>
          </w:p>
        </w:tc>
      </w:tr>
      <w:tr w:rsidR="00741877" w:rsidRPr="002B52B7" w14:paraId="6A86E346" w14:textId="77777777" w:rsidTr="00741877">
        <w:tc>
          <w:tcPr>
            <w:tcW w:w="3664" w:type="dxa"/>
          </w:tcPr>
          <w:p w14:paraId="1218AE11" w14:textId="77777777" w:rsidR="00741877" w:rsidRPr="002B52B7" w:rsidRDefault="00741877" w:rsidP="00980131">
            <w:pPr>
              <w:rPr>
                <w:rFonts w:ascii="Calibri" w:hAnsi="Calibri" w:cs="Calibri"/>
                <w:sz w:val="22"/>
                <w:szCs w:val="22"/>
              </w:rPr>
            </w:pPr>
            <w:r w:rsidRPr="002B52B7">
              <w:rPr>
                <w:rFonts w:ascii="Calibri" w:hAnsi="Calibri" w:cs="Calibri"/>
                <w:sz w:val="22"/>
                <w:szCs w:val="22"/>
              </w:rPr>
              <w:t>Total</w:t>
            </w:r>
          </w:p>
        </w:tc>
        <w:tc>
          <w:tcPr>
            <w:tcW w:w="473" w:type="dxa"/>
          </w:tcPr>
          <w:p w14:paraId="57DA86F5" w14:textId="31843A5C" w:rsidR="00741877" w:rsidRPr="002B52B7" w:rsidRDefault="00741877" w:rsidP="00980131">
            <w:pPr>
              <w:rPr>
                <w:rFonts w:ascii="Calibri" w:hAnsi="Calibri" w:cs="Calibri"/>
                <w:b/>
                <w:sz w:val="22"/>
                <w:szCs w:val="22"/>
              </w:rPr>
            </w:pPr>
            <w:r w:rsidRPr="002B52B7">
              <w:rPr>
                <w:rFonts w:ascii="Calibri" w:hAnsi="Calibri" w:cs="Calibri"/>
                <w:b/>
                <w:sz w:val="22"/>
                <w:szCs w:val="22"/>
              </w:rPr>
              <w:t>2</w:t>
            </w:r>
            <w:r w:rsidR="009C1893">
              <w:rPr>
                <w:rFonts w:ascii="Calibri" w:hAnsi="Calibri" w:cs="Calibri"/>
                <w:b/>
                <w:sz w:val="22"/>
                <w:szCs w:val="22"/>
              </w:rPr>
              <w:t>3</w:t>
            </w:r>
          </w:p>
        </w:tc>
        <w:tc>
          <w:tcPr>
            <w:tcW w:w="3219" w:type="dxa"/>
          </w:tcPr>
          <w:p w14:paraId="75785B76" w14:textId="77777777" w:rsidR="00741877" w:rsidRPr="002B52B7" w:rsidRDefault="00741877" w:rsidP="00980131">
            <w:pPr>
              <w:rPr>
                <w:rFonts w:ascii="Calibri" w:hAnsi="Calibri" w:cs="Calibri"/>
                <w:b/>
                <w:sz w:val="22"/>
                <w:szCs w:val="22"/>
              </w:rPr>
            </w:pPr>
          </w:p>
        </w:tc>
        <w:tc>
          <w:tcPr>
            <w:tcW w:w="473" w:type="dxa"/>
          </w:tcPr>
          <w:p w14:paraId="2559C4BD" w14:textId="4E58D338" w:rsidR="00741877" w:rsidRPr="002B52B7" w:rsidRDefault="009C1893" w:rsidP="00980131">
            <w:pPr>
              <w:rPr>
                <w:rFonts w:ascii="Calibri" w:hAnsi="Calibri" w:cs="Calibri"/>
                <w:b/>
                <w:sz w:val="22"/>
                <w:szCs w:val="22"/>
              </w:rPr>
            </w:pPr>
            <w:r>
              <w:rPr>
                <w:rFonts w:ascii="Calibri" w:hAnsi="Calibri" w:cs="Calibri"/>
                <w:b/>
                <w:sz w:val="22"/>
                <w:szCs w:val="22"/>
              </w:rPr>
              <w:t>16</w:t>
            </w:r>
          </w:p>
        </w:tc>
        <w:tc>
          <w:tcPr>
            <w:tcW w:w="1078" w:type="dxa"/>
          </w:tcPr>
          <w:p w14:paraId="7FDD5EB3" w14:textId="79D6E17A" w:rsidR="00741877" w:rsidRPr="002B52B7" w:rsidRDefault="009C1893" w:rsidP="001829A5">
            <w:pPr>
              <w:jc w:val="center"/>
              <w:rPr>
                <w:rFonts w:ascii="Calibri" w:hAnsi="Calibri" w:cs="Calibri"/>
                <w:b/>
                <w:sz w:val="22"/>
                <w:szCs w:val="22"/>
              </w:rPr>
            </w:pPr>
            <w:r>
              <w:rPr>
                <w:rFonts w:ascii="Calibri" w:hAnsi="Calibri" w:cs="Calibri"/>
                <w:b/>
                <w:sz w:val="22"/>
                <w:szCs w:val="22"/>
              </w:rPr>
              <w:t>16</w:t>
            </w:r>
          </w:p>
        </w:tc>
      </w:tr>
    </w:tbl>
    <w:p w14:paraId="3007C6B2" w14:textId="77777777" w:rsidR="006F00B0" w:rsidRDefault="006F00B0" w:rsidP="00980131">
      <w:pPr>
        <w:rPr>
          <w:rFonts w:ascii="Calibri" w:eastAsiaTheme="minorHAnsi" w:hAnsi="Calibri" w:cs="Calibri"/>
          <w:sz w:val="22"/>
          <w:szCs w:val="22"/>
        </w:rPr>
      </w:pPr>
    </w:p>
    <w:p w14:paraId="37214437" w14:textId="538853E8"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Courses needed to be taken in the HDFS Program at Queens College:</w:t>
      </w:r>
    </w:p>
    <w:p w14:paraId="19BB75CE" w14:textId="0AB4429F"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FNES 140: Child Development and Parenting</w:t>
      </w:r>
      <w:r w:rsidRPr="002B52B7">
        <w:rPr>
          <w:rFonts w:ascii="Calibri" w:eastAsiaTheme="minorHAnsi" w:hAnsi="Calibri" w:cs="Calibri"/>
          <w:sz w:val="22"/>
          <w:szCs w:val="22"/>
        </w:rPr>
        <w:tab/>
      </w:r>
      <w:r w:rsidRPr="002B52B7">
        <w:rPr>
          <w:rFonts w:ascii="Calibri" w:eastAsiaTheme="minorHAnsi" w:hAnsi="Calibri" w:cs="Calibri"/>
          <w:sz w:val="22"/>
          <w:szCs w:val="22"/>
        </w:rPr>
        <w:tab/>
        <w:t>3 Cr</w:t>
      </w:r>
    </w:p>
    <w:p w14:paraId="4671FDE5" w14:textId="63C6AA4E" w:rsidR="009C1893" w:rsidRDefault="009C1893" w:rsidP="00980131">
      <w:pPr>
        <w:rPr>
          <w:rFonts w:ascii="Calibri" w:eastAsiaTheme="minorHAnsi" w:hAnsi="Calibri" w:cs="Calibri"/>
          <w:sz w:val="22"/>
          <w:szCs w:val="22"/>
        </w:rPr>
      </w:pPr>
      <w:r>
        <w:rPr>
          <w:rFonts w:ascii="Calibri" w:eastAsiaTheme="minorHAnsi" w:hAnsi="Calibri" w:cs="Calibri"/>
          <w:sz w:val="22"/>
          <w:szCs w:val="22"/>
        </w:rPr>
        <w:t>FNES 247: Statistics in HDFS</w:t>
      </w:r>
      <w:r>
        <w:rPr>
          <w:rFonts w:ascii="Calibri" w:eastAsiaTheme="minorHAnsi" w:hAnsi="Calibri" w:cs="Calibri"/>
          <w:sz w:val="22"/>
          <w:szCs w:val="22"/>
        </w:rPr>
        <w:tab/>
      </w:r>
      <w:r>
        <w:rPr>
          <w:rFonts w:ascii="Calibri" w:eastAsiaTheme="minorHAnsi" w:hAnsi="Calibri" w:cs="Calibri"/>
          <w:sz w:val="22"/>
          <w:szCs w:val="22"/>
        </w:rPr>
        <w:tab/>
      </w:r>
      <w:r>
        <w:rPr>
          <w:rFonts w:ascii="Calibri" w:eastAsiaTheme="minorHAnsi" w:hAnsi="Calibri" w:cs="Calibri"/>
          <w:sz w:val="22"/>
          <w:szCs w:val="22"/>
        </w:rPr>
        <w:tab/>
      </w:r>
      <w:r>
        <w:rPr>
          <w:rFonts w:ascii="Calibri" w:eastAsiaTheme="minorHAnsi" w:hAnsi="Calibri" w:cs="Calibri"/>
          <w:sz w:val="22"/>
          <w:szCs w:val="22"/>
        </w:rPr>
        <w:tab/>
        <w:t>3 Cr</w:t>
      </w:r>
    </w:p>
    <w:p w14:paraId="361121AA" w14:textId="439501C7"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FNES 249: Child and Family Policies</w:t>
      </w:r>
      <w:r w:rsidRPr="002B52B7">
        <w:rPr>
          <w:rFonts w:ascii="Calibri" w:eastAsiaTheme="minorHAnsi" w:hAnsi="Calibri" w:cs="Calibri"/>
          <w:sz w:val="22"/>
          <w:szCs w:val="22"/>
        </w:rPr>
        <w:tab/>
      </w:r>
      <w:r w:rsidRPr="002B52B7">
        <w:rPr>
          <w:rFonts w:ascii="Calibri" w:eastAsiaTheme="minorHAnsi" w:hAnsi="Calibri" w:cs="Calibri"/>
          <w:sz w:val="22"/>
          <w:szCs w:val="22"/>
        </w:rPr>
        <w:tab/>
      </w:r>
      <w:r w:rsidRPr="002B52B7">
        <w:rPr>
          <w:rFonts w:ascii="Calibri" w:eastAsiaTheme="minorHAnsi" w:hAnsi="Calibri" w:cs="Calibri"/>
          <w:sz w:val="22"/>
          <w:szCs w:val="22"/>
        </w:rPr>
        <w:tab/>
        <w:t>3 Cr</w:t>
      </w:r>
    </w:p>
    <w:p w14:paraId="2481B986" w14:textId="6137D5C7"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 xml:space="preserve">FNES 250: Research Methods in HDFS </w:t>
      </w:r>
      <w:r w:rsidRPr="002B52B7">
        <w:rPr>
          <w:rFonts w:ascii="Calibri" w:eastAsiaTheme="minorHAnsi" w:hAnsi="Calibri" w:cs="Calibri"/>
          <w:sz w:val="22"/>
          <w:szCs w:val="22"/>
        </w:rPr>
        <w:tab/>
      </w:r>
      <w:r w:rsidRPr="002B52B7">
        <w:rPr>
          <w:rFonts w:ascii="Calibri" w:eastAsiaTheme="minorHAnsi" w:hAnsi="Calibri" w:cs="Calibri"/>
          <w:sz w:val="22"/>
          <w:szCs w:val="22"/>
        </w:rPr>
        <w:tab/>
        <w:t xml:space="preserve">     </w:t>
      </w:r>
      <w:r w:rsidRPr="002B52B7">
        <w:rPr>
          <w:rFonts w:ascii="Calibri" w:eastAsiaTheme="minorHAnsi" w:hAnsi="Calibri" w:cs="Calibri"/>
          <w:sz w:val="22"/>
          <w:szCs w:val="22"/>
        </w:rPr>
        <w:tab/>
        <w:t xml:space="preserve"> 3 Cr</w:t>
      </w:r>
    </w:p>
    <w:p w14:paraId="1FB71549" w14:textId="77777777"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 xml:space="preserve">FNES 251: Child Life: Coping with Medical Problems </w:t>
      </w:r>
      <w:r w:rsidRPr="002B52B7">
        <w:rPr>
          <w:rFonts w:ascii="Calibri" w:eastAsiaTheme="minorHAnsi" w:hAnsi="Calibri" w:cs="Calibri"/>
          <w:sz w:val="22"/>
          <w:szCs w:val="22"/>
        </w:rPr>
        <w:tab/>
        <w:t xml:space="preserve"> 3 Cr</w:t>
      </w:r>
    </w:p>
    <w:p w14:paraId="4DB84F8F" w14:textId="77777777"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 xml:space="preserve">FNES 256: Counseling Sexuality </w:t>
      </w:r>
      <w:r w:rsidRPr="002B52B7">
        <w:rPr>
          <w:rFonts w:ascii="Calibri" w:eastAsiaTheme="minorHAnsi" w:hAnsi="Calibri" w:cs="Calibri"/>
          <w:sz w:val="22"/>
          <w:szCs w:val="22"/>
        </w:rPr>
        <w:tab/>
      </w:r>
      <w:r w:rsidRPr="002B52B7">
        <w:rPr>
          <w:rFonts w:ascii="Calibri" w:eastAsiaTheme="minorHAnsi" w:hAnsi="Calibri" w:cs="Calibri"/>
          <w:sz w:val="22"/>
          <w:szCs w:val="22"/>
        </w:rPr>
        <w:tab/>
      </w:r>
      <w:r w:rsidRPr="002B52B7">
        <w:rPr>
          <w:rFonts w:ascii="Calibri" w:eastAsiaTheme="minorHAnsi" w:hAnsi="Calibri" w:cs="Calibri"/>
          <w:sz w:val="22"/>
          <w:szCs w:val="22"/>
        </w:rPr>
        <w:tab/>
        <w:t xml:space="preserve">      </w:t>
      </w:r>
      <w:r w:rsidRPr="002B52B7">
        <w:rPr>
          <w:rFonts w:ascii="Calibri" w:eastAsiaTheme="minorHAnsi" w:hAnsi="Calibri" w:cs="Calibri"/>
          <w:sz w:val="22"/>
          <w:szCs w:val="22"/>
        </w:rPr>
        <w:tab/>
        <w:t xml:space="preserve"> 3 Cr</w:t>
      </w:r>
    </w:p>
    <w:p w14:paraId="53ADE758" w14:textId="62921A57" w:rsidR="00431EFB" w:rsidRDefault="00431EFB" w:rsidP="00980131">
      <w:pPr>
        <w:rPr>
          <w:rFonts w:ascii="Calibri" w:eastAsiaTheme="minorHAnsi" w:hAnsi="Calibri" w:cs="Calibri"/>
          <w:sz w:val="22"/>
          <w:szCs w:val="22"/>
        </w:rPr>
      </w:pPr>
      <w:r>
        <w:rPr>
          <w:rFonts w:ascii="Calibri" w:eastAsiaTheme="minorHAnsi" w:hAnsi="Calibri" w:cs="Calibri"/>
          <w:sz w:val="22"/>
          <w:szCs w:val="22"/>
        </w:rPr>
        <w:t xml:space="preserve">FNES 345: Theories of Lifespan Development </w:t>
      </w:r>
      <w:r>
        <w:rPr>
          <w:rFonts w:ascii="Calibri" w:eastAsiaTheme="minorHAnsi" w:hAnsi="Calibri" w:cs="Calibri"/>
          <w:sz w:val="22"/>
          <w:szCs w:val="22"/>
        </w:rPr>
        <w:tab/>
      </w:r>
      <w:r>
        <w:rPr>
          <w:rFonts w:ascii="Calibri" w:eastAsiaTheme="minorHAnsi" w:hAnsi="Calibri" w:cs="Calibri"/>
          <w:sz w:val="22"/>
          <w:szCs w:val="22"/>
        </w:rPr>
        <w:tab/>
        <w:t xml:space="preserve"> 3 Cr </w:t>
      </w:r>
    </w:p>
    <w:p w14:paraId="32D10A13" w14:textId="48BB475F" w:rsidR="00980131"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 xml:space="preserve">FNES 347: Families in Cross-Cultural Perspectives    </w:t>
      </w:r>
      <w:r w:rsidRPr="002B52B7">
        <w:rPr>
          <w:rFonts w:ascii="Calibri" w:eastAsiaTheme="minorHAnsi" w:hAnsi="Calibri" w:cs="Calibri"/>
          <w:sz w:val="22"/>
          <w:szCs w:val="22"/>
        </w:rPr>
        <w:tab/>
        <w:t xml:space="preserve"> 3 Cr</w:t>
      </w:r>
    </w:p>
    <w:p w14:paraId="0E1BA7FA" w14:textId="0CA7842D" w:rsidR="009C2AC6" w:rsidRDefault="009C2AC6" w:rsidP="00980131">
      <w:pPr>
        <w:rPr>
          <w:rFonts w:ascii="Calibri" w:eastAsiaTheme="minorHAnsi" w:hAnsi="Calibri" w:cs="Calibri"/>
          <w:sz w:val="22"/>
          <w:szCs w:val="22"/>
        </w:rPr>
      </w:pPr>
      <w:r>
        <w:rPr>
          <w:rFonts w:ascii="Calibri" w:eastAsiaTheme="minorHAnsi" w:hAnsi="Calibri" w:cs="Calibri"/>
          <w:sz w:val="22"/>
          <w:szCs w:val="22"/>
        </w:rPr>
        <w:t>FNES 349: Family Issues and Conflict Resolution</w:t>
      </w:r>
      <w:r>
        <w:rPr>
          <w:rFonts w:ascii="Calibri" w:eastAsiaTheme="minorHAnsi" w:hAnsi="Calibri" w:cs="Calibri"/>
          <w:sz w:val="22"/>
          <w:szCs w:val="22"/>
        </w:rPr>
        <w:tab/>
      </w:r>
      <w:r>
        <w:rPr>
          <w:rFonts w:ascii="Calibri" w:eastAsiaTheme="minorHAnsi" w:hAnsi="Calibri" w:cs="Calibri"/>
          <w:sz w:val="22"/>
          <w:szCs w:val="22"/>
        </w:rPr>
        <w:tab/>
        <w:t xml:space="preserve"> 3 Cr</w:t>
      </w:r>
    </w:p>
    <w:p w14:paraId="3FB2F202" w14:textId="1DDEF9A3" w:rsidR="002B52B7" w:rsidRPr="002B52B7" w:rsidRDefault="00980131" w:rsidP="00980131">
      <w:pPr>
        <w:rPr>
          <w:rFonts w:ascii="Calibri" w:eastAsiaTheme="minorHAnsi" w:hAnsi="Calibri" w:cs="Calibri"/>
          <w:sz w:val="22"/>
          <w:szCs w:val="22"/>
        </w:rPr>
      </w:pPr>
      <w:r w:rsidRPr="002B52B7">
        <w:rPr>
          <w:rFonts w:ascii="Calibri" w:eastAsiaTheme="minorHAnsi" w:hAnsi="Calibri" w:cs="Calibri"/>
          <w:sz w:val="22"/>
          <w:szCs w:val="22"/>
        </w:rPr>
        <w:t xml:space="preserve">FNES 360: Professional Development and Ethics           </w:t>
      </w:r>
      <w:r w:rsidRPr="002B52B7">
        <w:rPr>
          <w:rFonts w:ascii="Calibri" w:eastAsiaTheme="minorHAnsi" w:hAnsi="Calibri" w:cs="Calibri"/>
          <w:sz w:val="22"/>
          <w:szCs w:val="22"/>
        </w:rPr>
        <w:tab/>
        <w:t xml:space="preserve"> 3 Cr</w:t>
      </w:r>
    </w:p>
    <w:p w14:paraId="2843F2E4" w14:textId="77777777" w:rsidR="00980131" w:rsidRPr="00980131" w:rsidRDefault="00980131" w:rsidP="00980131">
      <w:pPr>
        <w:rPr>
          <w:rFonts w:ascii="Calibri" w:eastAsiaTheme="minorHAnsi" w:hAnsi="Calibri" w:cs="Calibri"/>
          <w:sz w:val="22"/>
          <w:szCs w:val="22"/>
        </w:rPr>
      </w:pPr>
      <w:r w:rsidRPr="00980131">
        <w:rPr>
          <w:rFonts w:ascii="Calibri" w:eastAsiaTheme="minorHAnsi" w:hAnsi="Calibri" w:cs="Calibri"/>
          <w:sz w:val="22"/>
          <w:szCs w:val="22"/>
        </w:rPr>
        <w:t xml:space="preserve">Queens College </w:t>
      </w:r>
      <w:hyperlink r:id="rId8" w:history="1">
        <w:r w:rsidRPr="00980131">
          <w:rPr>
            <w:rFonts w:ascii="Calibri" w:eastAsiaTheme="minorHAnsi" w:hAnsi="Calibri" w:cs="Calibri"/>
            <w:color w:val="467886" w:themeColor="hyperlink"/>
            <w:sz w:val="22"/>
            <w:szCs w:val="22"/>
            <w:u w:val="single"/>
          </w:rPr>
          <w:t>Admissions Office</w:t>
        </w:r>
      </w:hyperlink>
      <w:r w:rsidRPr="00980131">
        <w:rPr>
          <w:rFonts w:ascii="Calibri" w:eastAsiaTheme="minorHAnsi" w:hAnsi="Calibri" w:cs="Calibri"/>
          <w:sz w:val="22"/>
          <w:szCs w:val="22"/>
        </w:rPr>
        <w:t xml:space="preserve"> (</w:t>
      </w:r>
      <w:hyperlink r:id="rId9" w:history="1">
        <w:r w:rsidRPr="00980131">
          <w:rPr>
            <w:rFonts w:ascii="Calibri" w:eastAsiaTheme="minorHAnsi" w:hAnsi="Calibri" w:cs="Calibri"/>
            <w:color w:val="467886" w:themeColor="hyperlink"/>
            <w:sz w:val="22"/>
            <w:szCs w:val="22"/>
            <w:u w:val="single"/>
          </w:rPr>
          <w:t>admissions@qc.cuny.edu</w:t>
        </w:r>
      </w:hyperlink>
      <w:r w:rsidRPr="00980131">
        <w:rPr>
          <w:rFonts w:ascii="Calibri" w:eastAsiaTheme="minorHAnsi" w:hAnsi="Calibri" w:cs="Calibri"/>
          <w:sz w:val="22"/>
          <w:szCs w:val="22"/>
        </w:rPr>
        <w:t xml:space="preserve">) will provide support with general education requirements transfers. </w:t>
      </w:r>
    </w:p>
    <w:sectPr w:rsidR="00980131" w:rsidRPr="00980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9A"/>
    <w:rsid w:val="00172522"/>
    <w:rsid w:val="001829A5"/>
    <w:rsid w:val="001F5C71"/>
    <w:rsid w:val="00233550"/>
    <w:rsid w:val="002B52B7"/>
    <w:rsid w:val="003D6B03"/>
    <w:rsid w:val="00431EFB"/>
    <w:rsid w:val="005824D8"/>
    <w:rsid w:val="005827F5"/>
    <w:rsid w:val="006030AF"/>
    <w:rsid w:val="006436A5"/>
    <w:rsid w:val="006B0B9A"/>
    <w:rsid w:val="006C14DF"/>
    <w:rsid w:val="006F00B0"/>
    <w:rsid w:val="00741877"/>
    <w:rsid w:val="007611B4"/>
    <w:rsid w:val="007842BE"/>
    <w:rsid w:val="008B62C2"/>
    <w:rsid w:val="00980131"/>
    <w:rsid w:val="009C1893"/>
    <w:rsid w:val="009C2AC6"/>
    <w:rsid w:val="00AB36D2"/>
    <w:rsid w:val="00BF3F6E"/>
    <w:rsid w:val="00D615E1"/>
    <w:rsid w:val="00E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0E9B"/>
  <w15:chartTrackingRefBased/>
  <w15:docId w15:val="{097208A3-9B58-4071-A075-D1016570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9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B0B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0B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0B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0B9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0B9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0B9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0B9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0B9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0B9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B9A"/>
    <w:rPr>
      <w:rFonts w:eastAsiaTheme="majorEastAsia" w:cstheme="majorBidi"/>
      <w:color w:val="272727" w:themeColor="text1" w:themeTint="D8"/>
    </w:rPr>
  </w:style>
  <w:style w:type="paragraph" w:styleId="Title">
    <w:name w:val="Title"/>
    <w:basedOn w:val="Normal"/>
    <w:next w:val="Normal"/>
    <w:link w:val="TitleChar"/>
    <w:uiPriority w:val="10"/>
    <w:qFormat/>
    <w:rsid w:val="006B0B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B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B9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B0B9A"/>
    <w:rPr>
      <w:i/>
      <w:iCs/>
      <w:color w:val="404040" w:themeColor="text1" w:themeTint="BF"/>
    </w:rPr>
  </w:style>
  <w:style w:type="paragraph" w:styleId="ListParagraph">
    <w:name w:val="List Paragraph"/>
    <w:basedOn w:val="Normal"/>
    <w:uiPriority w:val="34"/>
    <w:qFormat/>
    <w:rsid w:val="006B0B9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B0B9A"/>
    <w:rPr>
      <w:i/>
      <w:iCs/>
      <w:color w:val="0F4761" w:themeColor="accent1" w:themeShade="BF"/>
    </w:rPr>
  </w:style>
  <w:style w:type="paragraph" w:styleId="IntenseQuote">
    <w:name w:val="Intense Quote"/>
    <w:basedOn w:val="Normal"/>
    <w:next w:val="Normal"/>
    <w:link w:val="IntenseQuoteChar"/>
    <w:uiPriority w:val="30"/>
    <w:qFormat/>
    <w:rsid w:val="006B0B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B0B9A"/>
    <w:rPr>
      <w:i/>
      <w:iCs/>
      <w:color w:val="0F4761" w:themeColor="accent1" w:themeShade="BF"/>
    </w:rPr>
  </w:style>
  <w:style w:type="character" w:styleId="IntenseReference">
    <w:name w:val="Intense Reference"/>
    <w:basedOn w:val="DefaultParagraphFont"/>
    <w:uiPriority w:val="32"/>
    <w:qFormat/>
    <w:rsid w:val="006B0B9A"/>
    <w:rPr>
      <w:b/>
      <w:bCs/>
      <w:smallCaps/>
      <w:color w:val="0F4761" w:themeColor="accent1" w:themeShade="BF"/>
      <w:spacing w:val="5"/>
    </w:rPr>
  </w:style>
  <w:style w:type="character" w:customStyle="1" w:styleId="pagesubtitle">
    <w:name w:val="pagesubtitle"/>
    <w:basedOn w:val="DefaultParagraphFont"/>
    <w:rsid w:val="006B0B9A"/>
  </w:style>
  <w:style w:type="character" w:styleId="Hyperlink">
    <w:name w:val="Hyperlink"/>
    <w:basedOn w:val="DefaultParagraphFont"/>
    <w:uiPriority w:val="99"/>
    <w:unhideWhenUsed/>
    <w:rsid w:val="00172522"/>
    <w:rPr>
      <w:color w:val="467886" w:themeColor="hyperlink"/>
      <w:u w:val="single"/>
    </w:rPr>
  </w:style>
  <w:style w:type="character" w:styleId="UnresolvedMention">
    <w:name w:val="Unresolved Mention"/>
    <w:basedOn w:val="DefaultParagraphFont"/>
    <w:uiPriority w:val="99"/>
    <w:semiHidden/>
    <w:unhideWhenUsed/>
    <w:rsid w:val="0017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c.cuny.edu/admissions/transfer/" TargetMode="External"/><Relationship Id="rId3" Type="http://schemas.openxmlformats.org/officeDocument/2006/relationships/webSettings" Target="webSettings.xml"/><Relationship Id="rId7" Type="http://schemas.openxmlformats.org/officeDocument/2006/relationships/hyperlink" Target="mailto:Mihaela.Robila@qc.cun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toc@sunysuffolk.edu" TargetMode="External"/><Relationship Id="rId11" Type="http://schemas.openxmlformats.org/officeDocument/2006/relationships/theme" Target="theme/theme1.xml"/><Relationship Id="rId5" Type="http://schemas.openxmlformats.org/officeDocument/2006/relationships/hyperlink" Target="https://www.qc.cuny.edu/academics/fnes/human-development-and-family-science-program/" TargetMode="External"/><Relationship Id="rId10" Type="http://schemas.openxmlformats.org/officeDocument/2006/relationships/fontTable" Target="fontTable.xml"/><Relationship Id="rId4" Type="http://schemas.openxmlformats.org/officeDocument/2006/relationships/hyperlink" Target="https://www.sunysuffolk.edu/explore-academics/majors-and-programs/human-services/" TargetMode="External"/><Relationship Id="rId9" Type="http://schemas.openxmlformats.org/officeDocument/2006/relationships/hyperlink" Target="mailto:admissions@q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3</cp:revision>
  <dcterms:created xsi:type="dcterms:W3CDTF">2025-03-12T16:17:00Z</dcterms:created>
  <dcterms:modified xsi:type="dcterms:W3CDTF">2025-03-12T16:20:00Z</dcterms:modified>
</cp:coreProperties>
</file>