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47994" w14:textId="213B8C80" w:rsidR="007D1865" w:rsidRDefault="007D1865">
      <w:r>
        <w:t>Queens Coll</w:t>
      </w:r>
      <w:r w:rsidR="00444150">
        <w:t xml:space="preserve">ege </w:t>
      </w:r>
      <w:r>
        <w:t>Guidelines for Submission of a Pathways Course (</w:t>
      </w:r>
      <w:r w:rsidR="00FC546F">
        <w:t>01</w:t>
      </w:r>
      <w:r w:rsidR="00C3709B">
        <w:t>/2</w:t>
      </w:r>
      <w:r w:rsidR="00FC546F">
        <w:t>8</w:t>
      </w:r>
      <w:r w:rsidR="00AB4F8F">
        <w:t>/</w:t>
      </w:r>
      <w:r>
        <w:t>202</w:t>
      </w:r>
      <w:r w:rsidR="00FC546F">
        <w:t>5</w:t>
      </w:r>
      <w:r>
        <w:t>)</w:t>
      </w:r>
    </w:p>
    <w:p w14:paraId="13F88076" w14:textId="3F64F6A6" w:rsidR="007D1865" w:rsidRDefault="007D1865"/>
    <w:p w14:paraId="1F571898" w14:textId="63F71355" w:rsidR="007D1865" w:rsidRDefault="00FC546F">
      <w:r>
        <w:t>It is recommended that you contact</w:t>
      </w:r>
      <w:r w:rsidR="007D1865">
        <w:t xml:space="preserve"> </w:t>
      </w:r>
      <w:r w:rsidR="00636377">
        <w:t xml:space="preserve">the </w:t>
      </w:r>
      <w:r w:rsidR="00636377">
        <w:t xml:space="preserve">Co-Chairs of the General Education Council, </w:t>
      </w:r>
      <w:r>
        <w:t>Drew Jones (</w:t>
      </w:r>
      <w:hyperlink r:id="rId8" w:history="1">
        <w:r w:rsidRPr="00FC546F">
          <w:rPr>
            <w:rStyle w:val="Hyperlink"/>
          </w:rPr>
          <w:t>david.jones@qc.cuny.edu</w:t>
        </w:r>
      </w:hyperlink>
      <w:r>
        <w:t xml:space="preserve">) and Christine </w:t>
      </w:r>
      <w:proofErr w:type="spellStart"/>
      <w:r>
        <w:t>Ramadhin</w:t>
      </w:r>
      <w:proofErr w:type="spellEnd"/>
      <w:r>
        <w:t xml:space="preserve"> (</w:t>
      </w:r>
      <w:hyperlink r:id="rId9" w:history="1">
        <w:r w:rsidRPr="00FC546F">
          <w:rPr>
            <w:rStyle w:val="Hyperlink"/>
          </w:rPr>
          <w:t>christine.ramadhin@qc.cuny.edu</w:t>
        </w:r>
      </w:hyperlink>
      <w:r>
        <w:t>)</w:t>
      </w:r>
      <w:r w:rsidR="00636377">
        <w:t xml:space="preserve"> before you start the process of developing a new course or submitting an existing course for Pathways approval.</w:t>
      </w:r>
      <w:r w:rsidR="00716B8F">
        <w:t xml:space="preserve"> </w:t>
      </w:r>
      <w:r w:rsidR="00636377">
        <w:t>Please also advise</w:t>
      </w:r>
      <w:r w:rsidR="00716B8F">
        <w:t xml:space="preserve"> </w:t>
      </w:r>
      <w:r w:rsidR="00C93ED7">
        <w:t xml:space="preserve">your departmental Chair and </w:t>
      </w:r>
      <w:r w:rsidR="009B42B5">
        <w:t>C</w:t>
      </w:r>
      <w:r w:rsidR="00C93ED7">
        <w:t xml:space="preserve">urriculum </w:t>
      </w:r>
      <w:r w:rsidR="009B42B5">
        <w:t>C</w:t>
      </w:r>
      <w:r w:rsidR="00C93ED7">
        <w:t xml:space="preserve">ommittee that you </w:t>
      </w:r>
      <w:r w:rsidR="009B42B5">
        <w:t>wish</w:t>
      </w:r>
      <w:r w:rsidR="00C93ED7">
        <w:t xml:space="preserve"> </w:t>
      </w:r>
      <w:r w:rsidR="009B42B5">
        <w:t>to propose</w:t>
      </w:r>
      <w:r w:rsidR="00C93ED7">
        <w:t xml:space="preserve"> a course for Pathways.</w:t>
      </w:r>
    </w:p>
    <w:p w14:paraId="532C94D1" w14:textId="199FABC5" w:rsidR="00716B8F" w:rsidRDefault="00716B8F"/>
    <w:p w14:paraId="1D8D5CEA" w14:textId="6852EBAB" w:rsidR="0004591F" w:rsidRDefault="00636377">
      <w:r>
        <w:t>There are two types of Pathways courses – College Option, and Common Core. Both types of proposals must be vetted by the General Education Council to make sure that the Student Learning Outcomes are properly defined and detailed in the proposal and syllabus.</w:t>
      </w:r>
    </w:p>
    <w:p w14:paraId="2E0C38AF" w14:textId="25E75BD4" w:rsidR="007D1865" w:rsidRDefault="007D1865"/>
    <w:p w14:paraId="37BAAE15" w14:textId="1260B4FD" w:rsidR="007D1865" w:rsidRDefault="007D1865">
      <w:r>
        <w:t xml:space="preserve">Templates for the submission of Pathways courses </w:t>
      </w:r>
      <w:r w:rsidR="007C554B">
        <w:t>can</w:t>
      </w:r>
      <w:r>
        <w:t xml:space="preserve"> be found here:</w:t>
      </w:r>
    </w:p>
    <w:p w14:paraId="14F26967" w14:textId="32C24319" w:rsidR="007D1865" w:rsidRDefault="007D1865"/>
    <w:p w14:paraId="37A9EF53" w14:textId="27471964" w:rsidR="007D1865" w:rsidRDefault="00000000">
      <w:hyperlink r:id="rId10" w:history="1">
        <w:r w:rsidR="00AF026D" w:rsidRPr="00005467">
          <w:rPr>
            <w:rStyle w:val="Hyperlink"/>
          </w:rPr>
          <w:t>https://www.qc.cuny.edu/academics/academic-senate/curriculum-changes/</w:t>
        </w:r>
      </w:hyperlink>
    </w:p>
    <w:p w14:paraId="171CAD81" w14:textId="77777777" w:rsidR="00AF026D" w:rsidRDefault="00AF026D"/>
    <w:p w14:paraId="2FFFD8F7" w14:textId="22C9E39C" w:rsidR="007D1865" w:rsidRDefault="00636377">
      <w:r>
        <w:t>Note</w:t>
      </w:r>
      <w:r w:rsidR="007C554B">
        <w:t xml:space="preserve"> </w:t>
      </w:r>
      <w:r w:rsidR="007D1865">
        <w:t xml:space="preserve">that there is one document </w:t>
      </w:r>
      <w:r w:rsidR="00A35A32">
        <w:t xml:space="preserve">to download </w:t>
      </w:r>
      <w:r w:rsidR="007D1865">
        <w:t>for each type of proposal</w:t>
      </w:r>
      <w:r w:rsidR="007C554B">
        <w:t xml:space="preserve">, </w:t>
      </w:r>
      <w:r>
        <w:t xml:space="preserve">which </w:t>
      </w:r>
      <w:r w:rsidR="007C554B">
        <w:t>includes</w:t>
      </w:r>
      <w:r w:rsidR="007D1865">
        <w:t xml:space="preserve"> two parts</w:t>
      </w:r>
      <w:proofErr w:type="gramStart"/>
      <w:r w:rsidR="007D1865">
        <w:t>—</w:t>
      </w:r>
      <w:r w:rsidR="007C554B">
        <w:t>(</w:t>
      </w:r>
      <w:proofErr w:type="gramEnd"/>
      <w:r w:rsidR="007C554B">
        <w:t xml:space="preserve">1) </w:t>
      </w:r>
      <w:r w:rsidR="007D1865">
        <w:t xml:space="preserve">a proposal </w:t>
      </w:r>
      <w:r w:rsidR="007C554B">
        <w:t xml:space="preserve">template </w:t>
      </w:r>
      <w:r w:rsidR="007D1865">
        <w:t xml:space="preserve">and </w:t>
      </w:r>
      <w:r w:rsidR="007C554B">
        <w:t xml:space="preserve">(2) </w:t>
      </w:r>
      <w:r w:rsidR="007D1865">
        <w:t xml:space="preserve">a </w:t>
      </w:r>
      <w:r w:rsidR="007C554B">
        <w:t>s</w:t>
      </w:r>
      <w:r w:rsidR="007D1865">
        <w:t>yllabus template. Please follow the guidelines in the syllabus template carefully when you are preparing or modifying your syllabus for submission. Syllabi for existing courses should be thoroughly revised if they do not currently reflect the Student Learning Outcomes for the Pathways category for which they are being proposed.</w:t>
      </w:r>
    </w:p>
    <w:p w14:paraId="6EE9B07A" w14:textId="16241CA7" w:rsidR="007D1865" w:rsidRDefault="007D1865"/>
    <w:p w14:paraId="026BEE8A" w14:textId="304786E3" w:rsidR="007D1865" w:rsidRDefault="00636377">
      <w:r>
        <w:t>Note also</w:t>
      </w:r>
      <w:r w:rsidR="007D1865">
        <w:t xml:space="preserve"> that all submissions must be in the form of two files—one for the proposal, and the second for the syllabus. The syllabus should look exactly like the one that would be distributed to students when the course is taught.</w:t>
      </w:r>
    </w:p>
    <w:p w14:paraId="69844B7C" w14:textId="1350C784" w:rsidR="007D1865" w:rsidRDefault="007D1865"/>
    <w:p w14:paraId="3B5228CC" w14:textId="77777777" w:rsidR="00A35A32" w:rsidRPr="00F3412C" w:rsidRDefault="00A35A32" w:rsidP="00A35A32">
      <w:pPr>
        <w:shd w:val="clear" w:color="auto" w:fill="FFFFFF"/>
        <w:textAlignment w:val="baseline"/>
        <w:outlineLvl w:val="4"/>
        <w:rPr>
          <w:rFonts w:ascii="default -" w:eastAsia="Times New Roman" w:hAnsi="default -" w:cs="Times New Roman"/>
          <w:color w:val="383838"/>
        </w:rPr>
      </w:pPr>
      <w:r w:rsidRPr="00F3412C">
        <w:rPr>
          <w:rFonts w:ascii="inherit" w:eastAsia="Times New Roman" w:hAnsi="inherit" w:cs="Times New Roman"/>
          <w:b/>
          <w:bCs/>
          <w:color w:val="383838"/>
          <w:bdr w:val="none" w:sz="0" w:space="0" w:color="auto" w:frame="1"/>
        </w:rPr>
        <w:t>Preparing a Proposal</w:t>
      </w:r>
    </w:p>
    <w:p w14:paraId="59F3EDA7" w14:textId="77777777" w:rsidR="00A35A32" w:rsidRPr="00F3412C" w:rsidRDefault="00A35A32" w:rsidP="00A35A32">
      <w:pPr>
        <w:shd w:val="clear" w:color="auto" w:fill="FFFFFF"/>
        <w:spacing w:after="300"/>
        <w:textAlignment w:val="baseline"/>
        <w:rPr>
          <w:rFonts w:ascii="Open Sans" w:eastAsia="Times New Roman" w:hAnsi="Open Sans" w:cs="Open Sans"/>
          <w:color w:val="747478"/>
          <w:sz w:val="18"/>
          <w:szCs w:val="18"/>
        </w:rPr>
      </w:pPr>
      <w:r w:rsidRPr="00F3412C">
        <w:rPr>
          <w:rFonts w:ascii="Open Sans" w:eastAsia="Times New Roman" w:hAnsi="Open Sans" w:cs="Open Sans"/>
          <w:color w:val="747478"/>
          <w:sz w:val="18"/>
          <w:szCs w:val="18"/>
        </w:rPr>
        <w:t>To prepare a proposal:</w:t>
      </w:r>
    </w:p>
    <w:p w14:paraId="7DF10DCF" w14:textId="02CE79E0" w:rsidR="00A35A32" w:rsidRPr="00F3412C" w:rsidRDefault="00A35A32" w:rsidP="00A35A32">
      <w:pPr>
        <w:numPr>
          <w:ilvl w:val="0"/>
          <w:numId w:val="1"/>
        </w:numPr>
        <w:shd w:val="clear" w:color="auto" w:fill="FFFFFF"/>
        <w:spacing w:line="270" w:lineRule="atLeast"/>
        <w:ind w:left="1170"/>
        <w:textAlignment w:val="baseline"/>
        <w:rPr>
          <w:rFonts w:ascii="inherit" w:eastAsia="Times New Roman" w:hAnsi="inherit" w:cs="Open Sans"/>
          <w:color w:val="747478"/>
          <w:sz w:val="18"/>
          <w:szCs w:val="18"/>
        </w:rPr>
      </w:pPr>
      <w:r w:rsidRPr="00F3412C">
        <w:rPr>
          <w:rFonts w:ascii="inherit" w:eastAsia="Times New Roman" w:hAnsi="inherit" w:cs="Open Sans"/>
          <w:color w:val="747478"/>
          <w:sz w:val="18"/>
          <w:szCs w:val="18"/>
        </w:rPr>
        <w:t>Pick the one designation you are going for. You'll need to look at the </w:t>
      </w:r>
      <w:hyperlink r:id="rId11" w:history="1">
        <w:r w:rsidRPr="00F3412C">
          <w:rPr>
            <w:rFonts w:ascii="inherit" w:eastAsia="Times New Roman" w:hAnsi="inherit" w:cs="Open Sans"/>
            <w:b/>
            <w:bCs/>
            <w:color w:val="82565F"/>
            <w:sz w:val="18"/>
            <w:szCs w:val="18"/>
            <w:bdr w:val="none" w:sz="0" w:space="0" w:color="auto" w:frame="1"/>
          </w:rPr>
          <w:t>Pathways Student Learning Outcomes (SLOs)</w:t>
        </w:r>
      </w:hyperlink>
      <w:r w:rsidRPr="00F3412C">
        <w:rPr>
          <w:rFonts w:ascii="inherit" w:eastAsia="Times New Roman" w:hAnsi="inherit" w:cs="Open Sans"/>
          <w:color w:val="747478"/>
          <w:sz w:val="18"/>
          <w:szCs w:val="18"/>
        </w:rPr>
        <w:t>.</w:t>
      </w:r>
    </w:p>
    <w:p w14:paraId="23ABBEDA" w14:textId="2AA44CB9" w:rsidR="00A35A32" w:rsidRPr="00F3412C" w:rsidRDefault="00A35A32" w:rsidP="00A35A32">
      <w:pPr>
        <w:numPr>
          <w:ilvl w:val="0"/>
          <w:numId w:val="1"/>
        </w:numPr>
        <w:shd w:val="clear" w:color="auto" w:fill="FFFFFF"/>
        <w:spacing w:line="270" w:lineRule="atLeast"/>
        <w:ind w:left="1170"/>
        <w:textAlignment w:val="baseline"/>
        <w:rPr>
          <w:rFonts w:ascii="inherit" w:eastAsia="Times New Roman" w:hAnsi="inherit" w:cs="Open Sans"/>
          <w:color w:val="747478"/>
          <w:sz w:val="18"/>
          <w:szCs w:val="18"/>
        </w:rPr>
      </w:pPr>
      <w:r w:rsidRPr="00F3412C">
        <w:rPr>
          <w:rFonts w:ascii="inherit" w:eastAsia="Times New Roman" w:hAnsi="inherit" w:cs="Open Sans"/>
          <w:color w:val="747478"/>
          <w:sz w:val="18"/>
          <w:szCs w:val="18"/>
        </w:rPr>
        <w:t>Review the syllabus for the course to make sure course activities support claims that the course will achieve the required set of </w:t>
      </w:r>
      <w:hyperlink r:id="rId12" w:history="1">
        <w:r w:rsidRPr="00F3412C">
          <w:rPr>
            <w:rFonts w:ascii="inherit" w:eastAsia="Times New Roman" w:hAnsi="inherit" w:cs="Open Sans"/>
            <w:b/>
            <w:bCs/>
            <w:color w:val="82565F"/>
            <w:sz w:val="18"/>
            <w:szCs w:val="18"/>
            <w:bdr w:val="none" w:sz="0" w:space="0" w:color="auto" w:frame="1"/>
          </w:rPr>
          <w:t>Pathways SLOs</w:t>
        </w:r>
      </w:hyperlink>
      <w:r w:rsidRPr="00F3412C">
        <w:rPr>
          <w:rFonts w:ascii="inherit" w:eastAsia="Times New Roman" w:hAnsi="inherit" w:cs="Open Sans"/>
          <w:color w:val="747478"/>
          <w:sz w:val="18"/>
          <w:szCs w:val="18"/>
        </w:rPr>
        <w:t> for the designation. Be sure to indicate how students will be assessed for various course activities, and be sure the syllabus states how course grades are computed.</w:t>
      </w:r>
    </w:p>
    <w:p w14:paraId="0EC58664" w14:textId="59C38174" w:rsidR="00A35A32" w:rsidRPr="00F3412C" w:rsidRDefault="00A35A32" w:rsidP="00A35A32">
      <w:pPr>
        <w:numPr>
          <w:ilvl w:val="0"/>
          <w:numId w:val="1"/>
        </w:numPr>
        <w:shd w:val="clear" w:color="auto" w:fill="FFFFFF"/>
        <w:spacing w:line="270" w:lineRule="atLeast"/>
        <w:ind w:left="1170"/>
        <w:textAlignment w:val="baseline"/>
        <w:rPr>
          <w:rFonts w:ascii="inherit" w:eastAsia="Times New Roman" w:hAnsi="inherit" w:cs="Open Sans"/>
          <w:color w:val="747478"/>
          <w:sz w:val="18"/>
          <w:szCs w:val="18"/>
        </w:rPr>
      </w:pPr>
      <w:r w:rsidRPr="00F3412C">
        <w:rPr>
          <w:rFonts w:ascii="inherit" w:eastAsia="Times New Roman" w:hAnsi="inherit" w:cs="Open Sans"/>
          <w:color w:val="747478"/>
          <w:sz w:val="18"/>
          <w:szCs w:val="18"/>
        </w:rPr>
        <w:t xml:space="preserve">Strategy: </w:t>
      </w:r>
      <w:r w:rsidR="007C554B">
        <w:rPr>
          <w:rFonts w:ascii="inherit" w:eastAsia="Times New Roman" w:hAnsi="inherit" w:cs="Open Sans"/>
          <w:color w:val="747478"/>
          <w:sz w:val="18"/>
          <w:szCs w:val="18"/>
        </w:rPr>
        <w:t>D</w:t>
      </w:r>
      <w:r w:rsidRPr="00F3412C">
        <w:rPr>
          <w:rFonts w:ascii="inherit" w:eastAsia="Times New Roman" w:hAnsi="inherit" w:cs="Open Sans"/>
          <w:color w:val="747478"/>
          <w:sz w:val="18"/>
          <w:szCs w:val="18"/>
        </w:rPr>
        <w:t xml:space="preserve">on’t explain how important the course is, </w:t>
      </w:r>
      <w:r w:rsidR="007C554B">
        <w:rPr>
          <w:rFonts w:ascii="inherit" w:eastAsia="Times New Roman" w:hAnsi="inherit" w:cs="Open Sans"/>
          <w:color w:val="747478"/>
          <w:sz w:val="18"/>
          <w:szCs w:val="18"/>
        </w:rPr>
        <w:t xml:space="preserve">but </w:t>
      </w:r>
      <w:r w:rsidR="00986243">
        <w:rPr>
          <w:rFonts w:ascii="inherit" w:eastAsia="Times New Roman" w:hAnsi="inherit" w:cs="Open Sans"/>
          <w:color w:val="747478"/>
          <w:sz w:val="18"/>
          <w:szCs w:val="18"/>
        </w:rPr>
        <w:t xml:space="preserve">rather </w:t>
      </w:r>
      <w:r w:rsidRPr="00F3412C">
        <w:rPr>
          <w:rFonts w:ascii="inherit" w:eastAsia="Times New Roman" w:hAnsi="inherit" w:cs="Open Sans"/>
          <w:color w:val="747478"/>
          <w:sz w:val="18"/>
          <w:szCs w:val="18"/>
        </w:rPr>
        <w:t>tell how the students will achieve the SLOs, cross-referencing the syllabus in meaningful ways. (“The {assignment, activity, or test} will be graded on how well students demonstrate {assessment criterion}.”)</w:t>
      </w:r>
      <w:r>
        <w:rPr>
          <w:rFonts w:ascii="inherit" w:eastAsia="Times New Roman" w:hAnsi="inherit" w:cs="Open Sans"/>
          <w:color w:val="747478"/>
          <w:sz w:val="18"/>
          <w:szCs w:val="18"/>
        </w:rPr>
        <w:t>. There should be one assessment per Student Learning Outcome at a minimum, and it should be readily apparent from the proposal and the syllabus which outcomes are met by which assignments, and how they are assessed.</w:t>
      </w:r>
      <w:r w:rsidR="00C93ED7">
        <w:rPr>
          <w:rFonts w:ascii="inherit" w:eastAsia="Times New Roman" w:hAnsi="inherit" w:cs="Open Sans"/>
          <w:color w:val="747478"/>
          <w:sz w:val="18"/>
          <w:szCs w:val="18"/>
        </w:rPr>
        <w:t xml:space="preserve">  The blank field next to each relevant learning outcome in the proposal should be used to explain the assignments and course activities that will address that learning outcome.</w:t>
      </w:r>
    </w:p>
    <w:p w14:paraId="4AC171F6" w14:textId="7DCB2CED" w:rsidR="00A35A32" w:rsidRDefault="00A35A32" w:rsidP="00A35A32">
      <w:pPr>
        <w:numPr>
          <w:ilvl w:val="0"/>
          <w:numId w:val="1"/>
        </w:numPr>
        <w:shd w:val="clear" w:color="auto" w:fill="FFFFFF"/>
        <w:spacing w:line="270" w:lineRule="atLeast"/>
        <w:ind w:left="1170"/>
        <w:textAlignment w:val="baseline"/>
        <w:rPr>
          <w:rFonts w:ascii="Open Sans" w:eastAsia="Times New Roman" w:hAnsi="Open Sans" w:cs="Open Sans"/>
          <w:color w:val="747478"/>
          <w:sz w:val="18"/>
          <w:szCs w:val="18"/>
        </w:rPr>
      </w:pPr>
      <w:r w:rsidRPr="00F3412C">
        <w:rPr>
          <w:rFonts w:ascii="inherit" w:eastAsia="Times New Roman" w:hAnsi="inherit" w:cs="Open Sans"/>
          <w:color w:val="747478"/>
          <w:sz w:val="18"/>
          <w:szCs w:val="18"/>
        </w:rPr>
        <w:t>Submit the proposal</w:t>
      </w:r>
      <w:r>
        <w:rPr>
          <w:rFonts w:ascii="inherit" w:eastAsia="Times New Roman" w:hAnsi="inherit" w:cs="Open Sans"/>
          <w:color w:val="747478"/>
          <w:sz w:val="18"/>
          <w:szCs w:val="18"/>
        </w:rPr>
        <w:t xml:space="preserve"> to the</w:t>
      </w:r>
      <w:r w:rsidR="002B2E10">
        <w:rPr>
          <w:rFonts w:ascii="inherit" w:eastAsia="Times New Roman" w:hAnsi="inherit" w:cs="Open Sans"/>
          <w:color w:val="747478"/>
          <w:sz w:val="18"/>
          <w:szCs w:val="18"/>
        </w:rPr>
        <w:t xml:space="preserve"> </w:t>
      </w:r>
      <w:r w:rsidR="00636377">
        <w:rPr>
          <w:rFonts w:ascii="inherit" w:eastAsia="Times New Roman" w:hAnsi="inherit" w:cs="Open Sans"/>
          <w:color w:val="747478"/>
          <w:sz w:val="18"/>
          <w:szCs w:val="18"/>
        </w:rPr>
        <w:t>Co-</w:t>
      </w:r>
      <w:r w:rsidR="002B2E10">
        <w:rPr>
          <w:rFonts w:ascii="inherit" w:eastAsia="Times New Roman" w:hAnsi="inherit" w:cs="Open Sans"/>
          <w:color w:val="747478"/>
          <w:sz w:val="18"/>
          <w:szCs w:val="18"/>
        </w:rPr>
        <w:t>Chair</w:t>
      </w:r>
      <w:r w:rsidR="00636377">
        <w:rPr>
          <w:rFonts w:ascii="inherit" w:eastAsia="Times New Roman" w:hAnsi="inherit" w:cs="Open Sans"/>
          <w:color w:val="747478"/>
          <w:sz w:val="18"/>
          <w:szCs w:val="18"/>
        </w:rPr>
        <w:t xml:space="preserve">s </w:t>
      </w:r>
      <w:r w:rsidR="002B2E10">
        <w:rPr>
          <w:rFonts w:ascii="inherit" w:eastAsia="Times New Roman" w:hAnsi="inherit" w:cs="Open Sans"/>
          <w:color w:val="747478"/>
          <w:sz w:val="18"/>
          <w:szCs w:val="18"/>
        </w:rPr>
        <w:t xml:space="preserve">of the </w:t>
      </w:r>
      <w:r w:rsidR="00636377">
        <w:rPr>
          <w:rFonts w:ascii="inherit" w:eastAsia="Times New Roman" w:hAnsi="inherit" w:cs="Open Sans"/>
          <w:color w:val="747478"/>
          <w:sz w:val="18"/>
          <w:szCs w:val="18"/>
        </w:rPr>
        <w:t>General Education Council</w:t>
      </w:r>
      <w:r w:rsidR="002B2E10">
        <w:rPr>
          <w:rFonts w:ascii="inherit" w:eastAsia="Times New Roman" w:hAnsi="inherit" w:cs="Open Sans"/>
          <w:color w:val="747478"/>
          <w:sz w:val="18"/>
          <w:szCs w:val="18"/>
        </w:rPr>
        <w:t xml:space="preserve">, </w:t>
      </w:r>
      <w:r w:rsidR="00636377">
        <w:rPr>
          <w:rFonts w:ascii="inherit" w:eastAsia="Times New Roman" w:hAnsi="inherit" w:cs="Open Sans"/>
          <w:color w:val="747478"/>
          <w:sz w:val="18"/>
          <w:szCs w:val="18"/>
        </w:rPr>
        <w:t>Drew Jones</w:t>
      </w:r>
      <w:r w:rsidR="002B2E10">
        <w:rPr>
          <w:rFonts w:ascii="inherit" w:eastAsia="Times New Roman" w:hAnsi="inherit" w:cs="Open Sans"/>
          <w:color w:val="747478"/>
          <w:sz w:val="18"/>
          <w:szCs w:val="18"/>
        </w:rPr>
        <w:t xml:space="preserve"> </w:t>
      </w:r>
      <w:r>
        <w:rPr>
          <w:rFonts w:ascii="inherit" w:eastAsia="Times New Roman" w:hAnsi="inherit" w:cs="Open Sans"/>
          <w:color w:val="747478"/>
          <w:sz w:val="18"/>
          <w:szCs w:val="18"/>
        </w:rPr>
        <w:t>(</w:t>
      </w:r>
      <w:r w:rsidR="00636377">
        <w:rPr>
          <w:color w:val="767171" w:themeColor="background2" w:themeShade="80"/>
          <w:sz w:val="18"/>
          <w:szCs w:val="18"/>
        </w:rPr>
        <w:t>david.jones@qc.cuny.edu</w:t>
      </w:r>
      <w:r w:rsidR="002B2E10" w:rsidRPr="002B2E10">
        <w:rPr>
          <w:color w:val="767171" w:themeColor="background2" w:themeShade="80"/>
          <w:sz w:val="18"/>
          <w:szCs w:val="18"/>
        </w:rPr>
        <w:t>)</w:t>
      </w:r>
      <w:r w:rsidRPr="002B2E10">
        <w:rPr>
          <w:rFonts w:ascii="inherit" w:eastAsia="Times New Roman" w:hAnsi="inherit" w:cs="Open Sans"/>
          <w:color w:val="767171" w:themeColor="background2" w:themeShade="80"/>
          <w:sz w:val="18"/>
          <w:szCs w:val="18"/>
        </w:rPr>
        <w:t xml:space="preserve"> </w:t>
      </w:r>
      <w:r w:rsidR="00636377">
        <w:rPr>
          <w:rFonts w:ascii="inherit" w:eastAsia="Times New Roman" w:hAnsi="inherit" w:cs="Open Sans"/>
          <w:color w:val="767171" w:themeColor="background2" w:themeShade="80"/>
          <w:sz w:val="18"/>
          <w:szCs w:val="18"/>
        </w:rPr>
        <w:t xml:space="preserve">and Christine </w:t>
      </w:r>
      <w:proofErr w:type="spellStart"/>
      <w:r w:rsidR="00636377">
        <w:rPr>
          <w:rFonts w:ascii="inherit" w:eastAsia="Times New Roman" w:hAnsi="inherit" w:cs="Open Sans"/>
          <w:color w:val="767171" w:themeColor="background2" w:themeShade="80"/>
          <w:sz w:val="18"/>
          <w:szCs w:val="18"/>
        </w:rPr>
        <w:t>Ramadhin</w:t>
      </w:r>
      <w:proofErr w:type="spellEnd"/>
      <w:r w:rsidR="00636377">
        <w:rPr>
          <w:rFonts w:ascii="inherit" w:eastAsia="Times New Roman" w:hAnsi="inherit" w:cs="Open Sans"/>
          <w:color w:val="767171" w:themeColor="background2" w:themeShade="80"/>
          <w:sz w:val="18"/>
          <w:szCs w:val="18"/>
        </w:rPr>
        <w:t xml:space="preserve"> (christine.ramadhin@qc.cuny.edu) </w:t>
      </w:r>
      <w:r>
        <w:rPr>
          <w:rFonts w:ascii="inherit" w:eastAsia="Times New Roman" w:hAnsi="inherit" w:cs="Open Sans"/>
          <w:color w:val="747478"/>
          <w:sz w:val="18"/>
          <w:szCs w:val="18"/>
        </w:rPr>
        <w:t>who will provide feedback for any necessary revisions.</w:t>
      </w:r>
      <w:r w:rsidRPr="00F3412C">
        <w:rPr>
          <w:rFonts w:ascii="Open Sans" w:eastAsia="Times New Roman" w:hAnsi="Open Sans" w:cs="Open Sans"/>
          <w:color w:val="747478"/>
          <w:sz w:val="18"/>
          <w:szCs w:val="18"/>
        </w:rPr>
        <w:t> </w:t>
      </w:r>
    </w:p>
    <w:p w14:paraId="16B9999F" w14:textId="77777777" w:rsidR="00A35A32" w:rsidRPr="00F3412C" w:rsidRDefault="00A35A32" w:rsidP="00A35A32">
      <w:pPr>
        <w:shd w:val="clear" w:color="auto" w:fill="FFFFFF"/>
        <w:spacing w:line="270" w:lineRule="atLeast"/>
        <w:textAlignment w:val="baseline"/>
        <w:rPr>
          <w:rFonts w:ascii="Open Sans" w:eastAsia="Times New Roman" w:hAnsi="Open Sans" w:cs="Open Sans"/>
          <w:color w:val="747478"/>
          <w:sz w:val="18"/>
          <w:szCs w:val="18"/>
        </w:rPr>
      </w:pPr>
    </w:p>
    <w:p w14:paraId="1D02C2E9" w14:textId="15DCAD9D" w:rsidR="007D1865" w:rsidRPr="00A35A32" w:rsidRDefault="00A35A32" w:rsidP="00A35A32">
      <w:pPr>
        <w:shd w:val="clear" w:color="auto" w:fill="FFFFFF"/>
        <w:spacing w:after="300"/>
        <w:textAlignment w:val="baseline"/>
        <w:rPr>
          <w:rFonts w:ascii="Open Sans" w:eastAsia="Times New Roman" w:hAnsi="Open Sans" w:cs="Open Sans"/>
          <w:color w:val="747478"/>
          <w:sz w:val="18"/>
          <w:szCs w:val="18"/>
        </w:rPr>
      </w:pPr>
      <w:r>
        <w:rPr>
          <w:rFonts w:ascii="Open Sans" w:eastAsia="Times New Roman" w:hAnsi="Open Sans" w:cs="Open Sans"/>
          <w:color w:val="747478"/>
          <w:sz w:val="18"/>
          <w:szCs w:val="18"/>
        </w:rPr>
        <w:lastRenderedPageBreak/>
        <w:t xml:space="preserve">Timeline for approval:  Proposals </w:t>
      </w:r>
      <w:r w:rsidR="00636377">
        <w:rPr>
          <w:rFonts w:ascii="Open Sans" w:eastAsia="Times New Roman" w:hAnsi="Open Sans" w:cs="Open Sans"/>
          <w:color w:val="747478"/>
          <w:sz w:val="18"/>
          <w:szCs w:val="18"/>
        </w:rPr>
        <w:t xml:space="preserve">are first submitted to the General Education Council, which meets and reviews them monthly. Proposals approved and </w:t>
      </w:r>
      <w:r>
        <w:rPr>
          <w:rFonts w:ascii="Open Sans" w:eastAsia="Times New Roman" w:hAnsi="Open Sans" w:cs="Open Sans"/>
          <w:color w:val="747478"/>
          <w:sz w:val="18"/>
          <w:szCs w:val="18"/>
        </w:rPr>
        <w:t xml:space="preserve">forwarded to the UCC by the first of every month will be reviewed at that month’s UCC meeting, and, if approved, considered by the Senate the following month. The CCCRC meets twice per semester, and Common Core Proposals are forwarded to them after Senate approval.  The approval process takes several months—Common Core courses initially proposed in a given semester will likely not get full approval until the following semester, with implementation the semester following that.  If you propose a course in </w:t>
      </w:r>
      <w:r w:rsidR="00716B8F">
        <w:rPr>
          <w:rFonts w:ascii="Open Sans" w:eastAsia="Times New Roman" w:hAnsi="Open Sans" w:cs="Open Sans"/>
          <w:color w:val="747478"/>
          <w:sz w:val="18"/>
          <w:szCs w:val="18"/>
        </w:rPr>
        <w:t>F</w:t>
      </w:r>
      <w:r>
        <w:rPr>
          <w:rFonts w:ascii="Open Sans" w:eastAsia="Times New Roman" w:hAnsi="Open Sans" w:cs="Open Sans"/>
          <w:color w:val="747478"/>
          <w:sz w:val="18"/>
          <w:szCs w:val="18"/>
        </w:rPr>
        <w:t xml:space="preserve">all, full approval will generally be possible only for courses offered the following </w:t>
      </w:r>
      <w:r w:rsidR="00716B8F">
        <w:rPr>
          <w:rFonts w:ascii="Open Sans" w:eastAsia="Times New Roman" w:hAnsi="Open Sans" w:cs="Open Sans"/>
          <w:color w:val="747478"/>
          <w:sz w:val="18"/>
          <w:szCs w:val="18"/>
        </w:rPr>
        <w:t>F</w:t>
      </w:r>
      <w:r>
        <w:rPr>
          <w:rFonts w:ascii="Open Sans" w:eastAsia="Times New Roman" w:hAnsi="Open Sans" w:cs="Open Sans"/>
          <w:color w:val="747478"/>
          <w:sz w:val="18"/>
          <w:szCs w:val="18"/>
        </w:rPr>
        <w:t>all.</w:t>
      </w:r>
    </w:p>
    <w:sectPr w:rsidR="007D1865" w:rsidRPr="00A35A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default -">
    <w:altName w:val="Cambria"/>
    <w:panose1 w:val="020B0604020202020204"/>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8567F2"/>
    <w:multiLevelType w:val="multilevel"/>
    <w:tmpl w:val="0D0CF27A"/>
    <w:lvl w:ilvl="0">
      <w:start w:val="1"/>
      <w:numFmt w:val="decimal"/>
      <w:lvlText w:val="%1."/>
      <w:lvlJc w:val="left"/>
      <w:pPr>
        <w:tabs>
          <w:tab w:val="num" w:pos="1260"/>
        </w:tabs>
        <w:ind w:left="12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6231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865"/>
    <w:rsid w:val="0004591F"/>
    <w:rsid w:val="001B0176"/>
    <w:rsid w:val="002B2E10"/>
    <w:rsid w:val="00444150"/>
    <w:rsid w:val="00636377"/>
    <w:rsid w:val="00716B8F"/>
    <w:rsid w:val="007C554B"/>
    <w:rsid w:val="007D1865"/>
    <w:rsid w:val="00986243"/>
    <w:rsid w:val="009A2B26"/>
    <w:rsid w:val="009B42B5"/>
    <w:rsid w:val="009D0988"/>
    <w:rsid w:val="00A35A32"/>
    <w:rsid w:val="00AB4F8F"/>
    <w:rsid w:val="00AF026D"/>
    <w:rsid w:val="00B47883"/>
    <w:rsid w:val="00C3709B"/>
    <w:rsid w:val="00C373A4"/>
    <w:rsid w:val="00C93ED7"/>
    <w:rsid w:val="00D1099A"/>
    <w:rsid w:val="00F06D0E"/>
    <w:rsid w:val="00FC546F"/>
    <w:rsid w:val="00FE6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8D1860"/>
  <w15:chartTrackingRefBased/>
  <w15:docId w15:val="{8011D697-C080-5A4B-B34A-93AAFC947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1865"/>
    <w:rPr>
      <w:color w:val="0563C1" w:themeColor="hyperlink"/>
      <w:u w:val="single"/>
    </w:rPr>
  </w:style>
  <w:style w:type="character" w:styleId="UnresolvedMention">
    <w:name w:val="Unresolved Mention"/>
    <w:basedOn w:val="DefaultParagraphFont"/>
    <w:uiPriority w:val="99"/>
    <w:semiHidden/>
    <w:unhideWhenUsed/>
    <w:rsid w:val="007D1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jones@qc.cuny.edu"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qc.cuny.edu/academics/gened/slo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qc.cuny.edu/academics/gened/slos/" TargetMode="External"/><Relationship Id="rId5" Type="http://schemas.openxmlformats.org/officeDocument/2006/relationships/styles" Target="styles.xml"/><Relationship Id="rId10" Type="http://schemas.openxmlformats.org/officeDocument/2006/relationships/hyperlink" Target="https://www.qc.cuny.edu/academics/academic-senate/curriculum-changes/" TargetMode="External"/><Relationship Id="rId4" Type="http://schemas.openxmlformats.org/officeDocument/2006/relationships/numbering" Target="numbering.xml"/><Relationship Id="rId9" Type="http://schemas.openxmlformats.org/officeDocument/2006/relationships/hyperlink" Target="mailto:christine.ramadhin@qc.cuny.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3B06F7C314F741A2421F0F5D0BCAD3" ma:contentTypeVersion="2" ma:contentTypeDescription="Create a new document." ma:contentTypeScope="" ma:versionID="687c54ae7b0aba84f40cdbc4b3ef3a90">
  <xsd:schema xmlns:xsd="http://www.w3.org/2001/XMLSchema" xmlns:xs="http://www.w3.org/2001/XMLSchema" xmlns:p="http://schemas.microsoft.com/office/2006/metadata/properties" xmlns:ns1="http://schemas.microsoft.com/sharepoint/v3" targetNamespace="http://schemas.microsoft.com/office/2006/metadata/properties" ma:root="true" ma:fieldsID="4710365274b72bb5db6221a986649a6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C3284B-C007-467B-8A37-6DD5F5713C1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9558F2E-8547-4845-AD1B-F79713B56648}">
  <ds:schemaRefs>
    <ds:schemaRef ds:uri="http://schemas.microsoft.com/sharepoint/v3/contenttype/forms"/>
  </ds:schemaRefs>
</ds:datastoreItem>
</file>

<file path=customXml/itemProps3.xml><?xml version="1.0" encoding="utf-8"?>
<ds:datastoreItem xmlns:ds="http://schemas.openxmlformats.org/officeDocument/2006/customXml" ds:itemID="{DF755A27-DF15-42B8-9908-DD419C387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the Submission of a Pathways Course</dc:title>
  <dc:subject/>
  <dc:creator>David Jones</dc:creator>
  <cp:keywords/>
  <dc:description/>
  <cp:lastModifiedBy>Katarzyna Zajac</cp:lastModifiedBy>
  <cp:revision>3</cp:revision>
  <dcterms:created xsi:type="dcterms:W3CDTF">2025-01-27T17:32:00Z</dcterms:created>
  <dcterms:modified xsi:type="dcterms:W3CDTF">2025-01-27T17:39:00Z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0x010100F13B06F7C314F741A2421F0F5D0BCAD3</vt:lpwstr>
  </property>
</Properties>
</file>